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01" w:rsidRDefault="00386FBF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2599690</wp:posOffset>
            </wp:positionH>
            <wp:positionV relativeFrom="paragraph">
              <wp:posOffset>0</wp:posOffset>
            </wp:positionV>
            <wp:extent cx="1353185" cy="1395730"/>
            <wp:effectExtent l="0" t="0" r="0" b="0"/>
            <wp:wrapNone/>
            <wp:docPr id="3" name="Рисунок 2" descr="C:\Users\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D01" w:rsidRDefault="00867D01">
      <w:pPr>
        <w:spacing w:line="360" w:lineRule="exact"/>
      </w:pPr>
    </w:p>
    <w:p w:rsidR="00867D01" w:rsidRDefault="00867D01">
      <w:pPr>
        <w:spacing w:line="360" w:lineRule="exact"/>
      </w:pPr>
    </w:p>
    <w:p w:rsidR="00867D01" w:rsidRDefault="00867D01">
      <w:pPr>
        <w:spacing w:line="360" w:lineRule="exact"/>
      </w:pPr>
    </w:p>
    <w:p w:rsidR="00867D01" w:rsidRDefault="00867D01">
      <w:pPr>
        <w:spacing w:line="360" w:lineRule="exact"/>
      </w:pPr>
    </w:p>
    <w:p w:rsidR="00867D01" w:rsidRDefault="00867D01">
      <w:pPr>
        <w:spacing w:line="240" w:lineRule="exact"/>
        <w:rPr>
          <w:sz w:val="19"/>
          <w:szCs w:val="19"/>
        </w:rPr>
      </w:pPr>
    </w:p>
    <w:p w:rsidR="00867D01" w:rsidRDefault="00867D01">
      <w:pPr>
        <w:spacing w:line="240" w:lineRule="exact"/>
        <w:rPr>
          <w:sz w:val="19"/>
          <w:szCs w:val="19"/>
        </w:rPr>
      </w:pPr>
    </w:p>
    <w:p w:rsidR="00867D01" w:rsidRDefault="00867D01" w:rsidP="00DA6D7D">
      <w:pPr>
        <w:rPr>
          <w:sz w:val="19"/>
          <w:szCs w:val="19"/>
        </w:rPr>
      </w:pPr>
    </w:p>
    <w:p w:rsidR="00867D01" w:rsidRDefault="008C022B" w:rsidP="00DA6D7D">
      <w:pPr>
        <w:pStyle w:val="30"/>
        <w:shd w:val="clear" w:color="auto" w:fill="auto"/>
        <w:spacing w:after="0" w:line="240" w:lineRule="auto"/>
      </w:pPr>
      <w:r>
        <w:t>АДМИНИСТРАЦИЯ</w:t>
      </w:r>
    </w:p>
    <w:p w:rsidR="00867D01" w:rsidRDefault="008C022B" w:rsidP="00DA6D7D">
      <w:pPr>
        <w:pStyle w:val="30"/>
        <w:shd w:val="clear" w:color="auto" w:fill="auto"/>
        <w:spacing w:after="0" w:line="240" w:lineRule="auto"/>
        <w:jc w:val="left"/>
      </w:pPr>
      <w:r>
        <w:t>КУРЧАТОВСКОГО РАЙОНА КУРСКОЙ ОБЛАСТИ</w:t>
      </w:r>
    </w:p>
    <w:p w:rsidR="00867D01" w:rsidRDefault="008C022B" w:rsidP="00DA6D7D">
      <w:pPr>
        <w:pStyle w:val="10"/>
        <w:keepNext/>
        <w:keepLines/>
        <w:shd w:val="clear" w:color="auto" w:fill="auto"/>
        <w:spacing w:before="0" w:after="0" w:line="240" w:lineRule="auto"/>
      </w:pPr>
      <w:bookmarkStart w:id="0" w:name="bookmark0"/>
      <w:r>
        <w:t>ПОСТАНОВЛЕНИЕ</w:t>
      </w:r>
      <w:bookmarkEnd w:id="0"/>
    </w:p>
    <w:p w:rsidR="00DA6D7D" w:rsidRDefault="00DA6D7D" w:rsidP="00DA6D7D">
      <w:pPr>
        <w:pStyle w:val="40"/>
        <w:shd w:val="clear" w:color="auto" w:fill="auto"/>
        <w:tabs>
          <w:tab w:val="left" w:pos="1253"/>
        </w:tabs>
        <w:spacing w:before="0" w:after="0" w:line="240" w:lineRule="auto"/>
        <w:rPr>
          <w:sz w:val="24"/>
          <w:szCs w:val="24"/>
          <w:u w:val="single"/>
        </w:rPr>
      </w:pPr>
    </w:p>
    <w:p w:rsidR="00867D01" w:rsidRPr="00DA6D7D" w:rsidRDefault="00DA6D7D" w:rsidP="00DA6D7D">
      <w:pPr>
        <w:pStyle w:val="40"/>
        <w:shd w:val="clear" w:color="auto" w:fill="auto"/>
        <w:tabs>
          <w:tab w:val="left" w:pos="1253"/>
        </w:tabs>
        <w:spacing w:before="0" w:after="0" w:line="240" w:lineRule="auto"/>
        <w:rPr>
          <w:sz w:val="24"/>
          <w:szCs w:val="24"/>
          <w:u w:val="single"/>
        </w:rPr>
      </w:pPr>
      <w:r w:rsidRPr="00DA6D7D">
        <w:rPr>
          <w:sz w:val="24"/>
          <w:szCs w:val="24"/>
          <w:u w:val="single"/>
        </w:rPr>
        <w:t>от 12.10.2023 № 774</w:t>
      </w:r>
    </w:p>
    <w:p w:rsidR="00DA6D7D" w:rsidRDefault="00DA6D7D" w:rsidP="00DA6D7D">
      <w:pPr>
        <w:pStyle w:val="50"/>
        <w:shd w:val="clear" w:color="auto" w:fill="auto"/>
        <w:spacing w:before="0" w:after="0" w:line="240" w:lineRule="auto"/>
      </w:pPr>
    </w:p>
    <w:p w:rsidR="00DA6D7D" w:rsidRDefault="00DA6D7D" w:rsidP="00DA6D7D">
      <w:pPr>
        <w:pStyle w:val="50"/>
        <w:shd w:val="clear" w:color="auto" w:fill="auto"/>
        <w:spacing w:before="0" w:after="0" w:line="240" w:lineRule="auto"/>
      </w:pPr>
    </w:p>
    <w:p w:rsidR="00DA6D7D" w:rsidRDefault="008C022B" w:rsidP="00DA6D7D">
      <w:pPr>
        <w:pStyle w:val="50"/>
        <w:shd w:val="clear" w:color="auto" w:fill="auto"/>
        <w:spacing w:before="0" w:after="0" w:line="240" w:lineRule="auto"/>
      </w:pPr>
      <w:r>
        <w:t>Об ут</w:t>
      </w:r>
      <w:r w:rsidR="00DA6D7D">
        <w:t>верждении регламента реализации</w:t>
      </w:r>
    </w:p>
    <w:p w:rsidR="00DA6D7D" w:rsidRDefault="008C022B" w:rsidP="00DA6D7D">
      <w:pPr>
        <w:pStyle w:val="50"/>
        <w:shd w:val="clear" w:color="auto" w:fill="auto"/>
        <w:spacing w:before="0" w:after="0" w:line="240" w:lineRule="auto"/>
      </w:pPr>
      <w:r>
        <w:t xml:space="preserve">полномочий </w:t>
      </w:r>
      <w:r w:rsidR="00DA6D7D">
        <w:t>главного администратора доходов</w:t>
      </w:r>
    </w:p>
    <w:p w:rsidR="00DA6D7D" w:rsidRDefault="008C022B" w:rsidP="00DA6D7D">
      <w:pPr>
        <w:pStyle w:val="50"/>
        <w:shd w:val="clear" w:color="auto" w:fill="auto"/>
        <w:spacing w:before="0" w:after="0" w:line="240" w:lineRule="auto"/>
      </w:pPr>
      <w:r>
        <w:t xml:space="preserve">бюджета Муниципального района </w:t>
      </w:r>
      <w:r w:rsidR="00DA6D7D">
        <w:t>«Курчатовский район»</w:t>
      </w:r>
    </w:p>
    <w:p w:rsidR="00DA6D7D" w:rsidRDefault="008C022B" w:rsidP="00DA6D7D">
      <w:pPr>
        <w:pStyle w:val="50"/>
        <w:shd w:val="clear" w:color="auto" w:fill="auto"/>
        <w:spacing w:before="0" w:after="0" w:line="240" w:lineRule="auto"/>
      </w:pPr>
      <w:r>
        <w:t>по взысканию дебито</w:t>
      </w:r>
      <w:r w:rsidR="00DA6D7D">
        <w:t>рской задолженности по платежам</w:t>
      </w:r>
    </w:p>
    <w:p w:rsidR="00867D01" w:rsidRDefault="008C022B" w:rsidP="00DA6D7D">
      <w:pPr>
        <w:pStyle w:val="50"/>
        <w:shd w:val="clear" w:color="auto" w:fill="auto"/>
        <w:spacing w:before="0" w:after="0" w:line="240" w:lineRule="auto"/>
      </w:pPr>
      <w:r>
        <w:t>в районный бюджет, пеням и штрафам по ним</w:t>
      </w:r>
    </w:p>
    <w:p w:rsidR="00DA6D7D" w:rsidRDefault="00DA6D7D" w:rsidP="00DA6D7D">
      <w:pPr>
        <w:pStyle w:val="50"/>
        <w:shd w:val="clear" w:color="auto" w:fill="auto"/>
        <w:spacing w:before="0" w:after="0" w:line="240" w:lineRule="auto"/>
        <w:ind w:firstLine="740"/>
        <w:jc w:val="both"/>
      </w:pPr>
    </w:p>
    <w:p w:rsidR="00DA6D7D" w:rsidRDefault="00DA6D7D" w:rsidP="00DA6D7D">
      <w:pPr>
        <w:pStyle w:val="50"/>
        <w:shd w:val="clear" w:color="auto" w:fill="auto"/>
        <w:spacing w:before="0" w:after="0" w:line="240" w:lineRule="auto"/>
        <w:ind w:firstLine="740"/>
        <w:jc w:val="both"/>
      </w:pPr>
    </w:p>
    <w:p w:rsidR="00867D01" w:rsidRDefault="008C022B" w:rsidP="00DA6D7D">
      <w:pPr>
        <w:pStyle w:val="50"/>
        <w:shd w:val="clear" w:color="auto" w:fill="auto"/>
        <w:spacing w:before="0" w:after="0" w:line="240" w:lineRule="auto"/>
        <w:ind w:firstLine="740"/>
        <w:jc w:val="both"/>
      </w:pPr>
      <w:r>
        <w:t>В соответствии со статьей 160.1 Бюджетного кодекса Российской Федерации, приказом Министерства финансов Российской Федерации от 18.11.2022 № 1</w:t>
      </w:r>
      <w:r>
        <w:t>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</w:t>
      </w:r>
      <w:r>
        <w:t>а администрирования доходов областного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муниципал</w:t>
      </w:r>
      <w:r>
        <w:t>ьным районом «Курчатовский район» руководствуясь Уставом муниципального района «Курчатовский район», Администрация Курчатовского района Курской области</w:t>
      </w:r>
    </w:p>
    <w:p w:rsidR="00867D01" w:rsidRDefault="008C022B" w:rsidP="00DA6D7D">
      <w:pPr>
        <w:pStyle w:val="50"/>
        <w:shd w:val="clear" w:color="auto" w:fill="auto"/>
        <w:spacing w:before="0" w:after="0" w:line="240" w:lineRule="auto"/>
        <w:ind w:firstLine="740"/>
        <w:jc w:val="both"/>
      </w:pPr>
      <w:r>
        <w:t>ПОСТАНОВЛЯЕТ:</w:t>
      </w:r>
    </w:p>
    <w:p w:rsidR="00DA6D7D" w:rsidRDefault="00DA6D7D" w:rsidP="00DA6D7D">
      <w:pPr>
        <w:pStyle w:val="50"/>
        <w:shd w:val="clear" w:color="auto" w:fill="auto"/>
        <w:spacing w:before="0" w:after="0" w:line="240" w:lineRule="auto"/>
        <w:ind w:firstLine="740"/>
        <w:jc w:val="both"/>
      </w:pPr>
    </w:p>
    <w:p w:rsidR="00867D01" w:rsidRDefault="008C022B" w:rsidP="00DA6D7D">
      <w:pPr>
        <w:pStyle w:val="50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240" w:lineRule="auto"/>
        <w:ind w:firstLine="740"/>
        <w:jc w:val="both"/>
      </w:pPr>
      <w:r>
        <w:t>Утвердить Регламент реализации полномочий главного администратора доходов бюджета муниципа</w:t>
      </w:r>
      <w:r>
        <w:t>льного района «Курчатовский район» по взысканию дебиторской задолженности по платежам в бюджет, пеням и штрафам по ним согласно приложению.</w:t>
      </w:r>
    </w:p>
    <w:p w:rsidR="00867D01" w:rsidRDefault="008C022B" w:rsidP="00DA6D7D">
      <w:pPr>
        <w:pStyle w:val="50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jc w:val="both"/>
      </w:pPr>
      <w:r>
        <w:t>Настоящее постановление вступает в силу со дня подписания и подлежит официальному опубликованию в газете «Слово» и н</w:t>
      </w:r>
      <w:r>
        <w:t>а официальном сайте муниципального района «Курчатовский район» в сети «Интернет».</w:t>
      </w:r>
    </w:p>
    <w:p w:rsidR="00867D01" w:rsidRDefault="00386FBF" w:rsidP="00DA6D7D">
      <w:pPr>
        <w:pStyle w:val="50"/>
        <w:numPr>
          <w:ilvl w:val="0"/>
          <w:numId w:val="1"/>
        </w:numPr>
        <w:shd w:val="clear" w:color="auto" w:fill="auto"/>
        <w:tabs>
          <w:tab w:val="left" w:pos="1048"/>
        </w:tabs>
        <w:spacing w:before="0" w:after="0" w:line="240" w:lineRule="auto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18465" distL="63500" distR="63500" simplePos="0" relativeHeight="377487104" behindDoc="1" locked="0" layoutInCell="1" allowOverlap="1">
                <wp:simplePos x="0" y="0"/>
                <wp:positionH relativeFrom="margin">
                  <wp:posOffset>-56515</wp:posOffset>
                </wp:positionH>
                <wp:positionV relativeFrom="paragraph">
                  <wp:posOffset>496570</wp:posOffset>
                </wp:positionV>
                <wp:extent cx="887095" cy="152400"/>
                <wp:effectExtent l="4445" t="0" r="3810" b="38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D01" w:rsidRDefault="008C022B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5Exact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45pt;margin-top:39.1pt;width:69.85pt;height:12pt;z-index:-125829376;visibility:visible;mso-wrap-style:square;mso-width-percent:0;mso-height-percent:0;mso-wrap-distance-left:5pt;mso-wrap-distance-top:0;mso-wrap-distance-right:5pt;mso-wrap-distance-bottom:3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Ch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" filled="f" stroked="f">
                <v:textbox style="mso-fit-shape-to-text:t" inset="0,0,0,0">
                  <w:txbxContent>
                    <w:p w:rsidR="00867D01" w:rsidRDefault="008C022B">
                      <w:pPr>
                        <w:pStyle w:val="5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5Exact"/>
                        </w:rPr>
                        <w:t>Глава района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2750" distL="63500" distR="97790" simplePos="0" relativeHeight="377487106" behindDoc="1" locked="0" layoutInCell="1" allowOverlap="1">
                <wp:simplePos x="0" y="0"/>
                <wp:positionH relativeFrom="margin">
                  <wp:posOffset>4951095</wp:posOffset>
                </wp:positionH>
                <wp:positionV relativeFrom="paragraph">
                  <wp:posOffset>496570</wp:posOffset>
                </wp:positionV>
                <wp:extent cx="859790" cy="152400"/>
                <wp:effectExtent l="1905" t="0" r="0" b="381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D01" w:rsidRDefault="008C022B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5Exact"/>
                              </w:rPr>
                              <w:t>А.В. Ярыгин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9.85pt;margin-top:39.1pt;width:67.7pt;height:12pt;z-index:-125829374;visibility:visible;mso-wrap-style:square;mso-width-percent:0;mso-height-percent:0;mso-wrap-distance-left:5pt;mso-wrap-distance-top:0;mso-wrap-distance-right:7.7pt;mso-wrap-distance-bottom:3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zwrgIAAK8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" filled="f" stroked="f">
                <v:textbox style="mso-fit-shape-to-text:t" inset="0,0,0,0">
                  <w:txbxContent>
                    <w:p w:rsidR="00867D01" w:rsidRDefault="008C022B">
                      <w:pPr>
                        <w:pStyle w:val="5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5Exact"/>
                        </w:rPr>
                        <w:t>А.В. Ярыгин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022B">
        <w:t>Контроль за исполнением настоящего постановления оставляю за собой.</w:t>
      </w:r>
    </w:p>
    <w:p w:rsidR="00DA6D7D" w:rsidRDefault="00DA6D7D" w:rsidP="00DA6D7D">
      <w:pPr>
        <w:pStyle w:val="50"/>
        <w:shd w:val="clear" w:color="auto" w:fill="auto"/>
        <w:tabs>
          <w:tab w:val="left" w:pos="1048"/>
        </w:tabs>
        <w:spacing w:before="0" w:after="0" w:line="240" w:lineRule="auto"/>
        <w:jc w:val="both"/>
      </w:pPr>
    </w:p>
    <w:p w:rsidR="00DA6D7D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</w:pPr>
    </w:p>
    <w:p w:rsidR="00DA6D7D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</w:pPr>
    </w:p>
    <w:p w:rsidR="00DA6D7D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  <w:jc w:val="right"/>
      </w:pPr>
      <w:r>
        <w:lastRenderedPageBreak/>
        <w:t>Приложение</w:t>
      </w:r>
    </w:p>
    <w:p w:rsidR="00DA6D7D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  <w:jc w:val="right"/>
      </w:pPr>
      <w:r>
        <w:t>к постановлению Администрации</w:t>
      </w:r>
    </w:p>
    <w:p w:rsidR="00DA6D7D" w:rsidRDefault="008C022B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  <w:jc w:val="right"/>
      </w:pPr>
      <w:r>
        <w:t>Курча</w:t>
      </w:r>
      <w:r w:rsidR="00DA6D7D">
        <w:t>товского района Курской области</w:t>
      </w:r>
    </w:p>
    <w:p w:rsidR="00867D01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  <w:jc w:val="right"/>
      </w:pPr>
      <w:r>
        <w:t>от 12.10.</w:t>
      </w:r>
      <w:r w:rsidR="008C022B">
        <w:t>2023г. №</w:t>
      </w:r>
      <w:r>
        <w:t xml:space="preserve"> 774 </w:t>
      </w:r>
    </w:p>
    <w:p w:rsidR="00DA6D7D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  <w:jc w:val="right"/>
      </w:pPr>
    </w:p>
    <w:p w:rsidR="00DA6D7D" w:rsidRDefault="00DA6D7D" w:rsidP="00DA6D7D">
      <w:pPr>
        <w:pStyle w:val="20"/>
        <w:shd w:val="clear" w:color="auto" w:fill="auto"/>
        <w:tabs>
          <w:tab w:val="left" w:pos="7065"/>
          <w:tab w:val="left" w:pos="7953"/>
        </w:tabs>
        <w:spacing w:after="0" w:line="240" w:lineRule="auto"/>
        <w:ind w:firstLine="2560"/>
      </w:pPr>
    </w:p>
    <w:p w:rsidR="00867D01" w:rsidRDefault="008C022B" w:rsidP="00DA6D7D">
      <w:pPr>
        <w:pStyle w:val="23"/>
        <w:keepNext/>
        <w:keepLines/>
        <w:shd w:val="clear" w:color="auto" w:fill="auto"/>
        <w:spacing w:before="0" w:line="240" w:lineRule="auto"/>
      </w:pPr>
      <w:bookmarkStart w:id="1" w:name="bookmark1"/>
      <w:r>
        <w:t>Регламент реализации администрацией Курчатовского района Курской области</w:t>
      </w:r>
      <w:r>
        <w:br/>
        <w:t xml:space="preserve">полномочий </w:t>
      </w:r>
      <w:r w:rsidR="00DA6D7D">
        <w:t>администратора доходов бюджета п</w:t>
      </w:r>
      <w:r>
        <w:t>о взысканию дебиторской</w:t>
      </w:r>
      <w:bookmarkEnd w:id="1"/>
    </w:p>
    <w:p w:rsidR="00867D01" w:rsidRDefault="008C022B" w:rsidP="00DA6D7D">
      <w:pPr>
        <w:pStyle w:val="60"/>
        <w:shd w:val="clear" w:color="auto" w:fill="auto"/>
        <w:spacing w:after="0" w:line="240" w:lineRule="auto"/>
      </w:pPr>
      <w:r>
        <w:t>задолженности п</w:t>
      </w:r>
      <w:r>
        <w:t>о платежам в районный бюджет, пеням и штрафам по ним</w:t>
      </w:r>
    </w:p>
    <w:p w:rsidR="00DA6D7D" w:rsidRDefault="00DA6D7D" w:rsidP="00DA6D7D">
      <w:pPr>
        <w:pStyle w:val="23"/>
        <w:keepNext/>
        <w:keepLines/>
        <w:shd w:val="clear" w:color="auto" w:fill="auto"/>
        <w:tabs>
          <w:tab w:val="left" w:pos="4171"/>
        </w:tabs>
        <w:spacing w:before="0" w:line="240" w:lineRule="auto"/>
        <w:jc w:val="left"/>
      </w:pPr>
      <w:bookmarkStart w:id="2" w:name="bookmark2"/>
    </w:p>
    <w:p w:rsidR="00867D01" w:rsidRDefault="00DA6D7D" w:rsidP="00DA6D7D">
      <w:pPr>
        <w:pStyle w:val="23"/>
        <w:keepNext/>
        <w:keepLines/>
        <w:shd w:val="clear" w:color="auto" w:fill="auto"/>
        <w:tabs>
          <w:tab w:val="left" w:pos="4171"/>
        </w:tabs>
        <w:spacing w:before="0" w:line="240" w:lineRule="auto"/>
      </w:pPr>
      <w:r>
        <w:t xml:space="preserve">1. </w:t>
      </w:r>
      <w:r w:rsidR="008C022B">
        <w:t>Общие положения</w:t>
      </w:r>
      <w:bookmarkEnd w:id="2"/>
    </w:p>
    <w:p w:rsidR="00DA6D7D" w:rsidRDefault="00DA6D7D" w:rsidP="00DA6D7D">
      <w:pPr>
        <w:pStyle w:val="20"/>
        <w:shd w:val="clear" w:color="auto" w:fill="auto"/>
        <w:tabs>
          <w:tab w:val="left" w:pos="494"/>
        </w:tabs>
        <w:spacing w:after="0" w:line="240" w:lineRule="auto"/>
        <w:jc w:val="both"/>
      </w:pPr>
    </w:p>
    <w:p w:rsidR="00DA6D7D" w:rsidRDefault="00DA6D7D" w:rsidP="00DA6D7D">
      <w:pPr>
        <w:pStyle w:val="20"/>
        <w:shd w:val="clear" w:color="auto" w:fill="auto"/>
        <w:tabs>
          <w:tab w:val="left" w:pos="494"/>
        </w:tabs>
        <w:spacing w:after="0" w:line="240" w:lineRule="auto"/>
        <w:jc w:val="both"/>
      </w:pPr>
      <w:r>
        <w:tab/>
        <w:t xml:space="preserve">1.1. </w:t>
      </w:r>
      <w:r w:rsidR="008C022B">
        <w:t>Настоящий Регламент реализации администрацией Курчатовского района Курской области (далее — администратор доходов) полномочий администратора доходов бюджета по взысканию дебиторской задол</w:t>
      </w:r>
      <w:r w:rsidR="008C022B">
        <w:t xml:space="preserve">женности но платежам в бюджет Муниципального района «Курчатовский район» Курской области (далее - районный бюджет), пеням и штрафам по ним (далее - Регламент), устанавливает общие требования к реализации администрацией Курчатовского района Курской области </w:t>
      </w:r>
      <w:r w:rsidR="008C022B">
        <w:t>администратора доходов бюджета по взысканию дебиторской задолженности по платежам в районный бюджет, пеням и штрафам по ним, являющимся источниками формирования доходов районного бюджета, за исключением платежей, предусмотренных законодательством о налогах</w:t>
      </w:r>
      <w:r w:rsidR="008C022B">
        <w:t xml:space="preserve"> и сборах.</w:t>
      </w:r>
    </w:p>
    <w:p w:rsidR="00DA6D7D" w:rsidRDefault="00DA6D7D" w:rsidP="00DA6D7D">
      <w:pPr>
        <w:pStyle w:val="20"/>
        <w:shd w:val="clear" w:color="auto" w:fill="auto"/>
        <w:tabs>
          <w:tab w:val="left" w:pos="494"/>
        </w:tabs>
        <w:spacing w:after="0" w:line="240" w:lineRule="auto"/>
        <w:jc w:val="both"/>
      </w:pPr>
      <w:r>
        <w:tab/>
        <w:t xml:space="preserve">1.2. </w:t>
      </w:r>
      <w:r w:rsidR="008C022B">
        <w:t>В целях настоящего Регламента используются следующие основные понятия:</w:t>
      </w:r>
    </w:p>
    <w:p w:rsidR="00867D01" w:rsidRDefault="00DA6D7D" w:rsidP="00DA6D7D">
      <w:pPr>
        <w:pStyle w:val="20"/>
        <w:shd w:val="clear" w:color="auto" w:fill="auto"/>
        <w:tabs>
          <w:tab w:val="left" w:pos="494"/>
        </w:tabs>
        <w:spacing w:after="0" w:line="240" w:lineRule="auto"/>
        <w:jc w:val="both"/>
      </w:pPr>
      <w:r>
        <w:tab/>
        <w:t xml:space="preserve">- </w:t>
      </w:r>
      <w:r w:rsidR="008C022B">
        <w:t xml:space="preserve"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</w:t>
      </w:r>
      <w:r w:rsidR="008C022B">
        <w:t>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</w:t>
      </w:r>
      <w:r w:rsidR="008C022B">
        <w:t>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40" w:lineRule="auto"/>
        <w:ind w:firstLine="760"/>
        <w:jc w:val="both"/>
      </w:pPr>
      <w:r>
        <w:t xml:space="preserve">должник - </w:t>
      </w:r>
      <w:r>
        <w:t>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</w:t>
      </w:r>
      <w:r>
        <w:t>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</w:t>
      </w:r>
      <w:r>
        <w:t>дусмотрено Гражданским кодексом Российской Федерации:</w:t>
      </w:r>
    </w:p>
    <w:p w:rsidR="00DA6D7D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>ответственное подразделение - структурное подразделение администратора доходов, являющееся инициатором закупки, инициировавшие заключение договора (муниципального контракта, соглашения), либо назначенно</w:t>
      </w:r>
      <w:r>
        <w:t>е ответственным за исполнение обязательства.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 xml:space="preserve">1.3. </w:t>
      </w:r>
      <w:r w:rsidR="008C022B"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 xml:space="preserve">1.3.1. </w:t>
      </w:r>
      <w:r w:rsidR="008C022B">
        <w:t>Мероприятия по недопущен</w:t>
      </w:r>
      <w:r w:rsidR="008C022B">
        <w:t>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 xml:space="preserve">1.3.2. </w:t>
      </w:r>
      <w:r w:rsidR="008C022B">
        <w:t>Мероприятия по урегулированию дебиторской задолженности по доходам в досудебном порядке (со дня</w:t>
      </w:r>
      <w:r w:rsidR="008C022B">
        <w:t xml:space="preserve">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 xml:space="preserve">1.3.3. </w:t>
      </w:r>
      <w:r w:rsidR="008C022B">
        <w:t xml:space="preserve">Мероприятия по принудительному взысканию дебиторской задолженности по доходам при принудительном исполнении судебных актов, актов </w:t>
      </w:r>
      <w:r w:rsidR="008C022B">
        <w:t xml:space="preserve">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</w:t>
      </w:r>
      <w:r w:rsidR="008C022B">
        <w:lastRenderedPageBreak/>
        <w:t>дебиторской задолженности по доходам);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 xml:space="preserve">1.3.4. </w:t>
      </w:r>
      <w:r w:rsidR="008C022B">
        <w:t>Мероприятия по наблюдению (в том числе за возмож</w:t>
      </w:r>
      <w:r w:rsidR="008C022B">
        <w:t>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 xml:space="preserve">1.4. </w:t>
      </w:r>
      <w:r w:rsidR="008C022B">
        <w:t xml:space="preserve">Ответственными за работу с дебиторской </w:t>
      </w:r>
      <w:r w:rsidR="008C022B">
        <w:t>задолженностью по доходам администратора доходов являются:</w:t>
      </w:r>
    </w:p>
    <w:p w:rsidR="00DA6D7D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>руководители ответственных подразделений;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  <w:r>
        <w:t>Правовое управление Администрации Курчатовского района Курской области (далее - Правовое управление).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40" w:lineRule="auto"/>
        <w:ind w:firstLine="760"/>
        <w:jc w:val="both"/>
      </w:pPr>
    </w:p>
    <w:p w:rsidR="00867D01" w:rsidRDefault="00DA6D7D" w:rsidP="00DA6D7D">
      <w:pPr>
        <w:pStyle w:val="23"/>
        <w:keepNext/>
        <w:keepLines/>
        <w:shd w:val="clear" w:color="auto" w:fill="auto"/>
        <w:tabs>
          <w:tab w:val="left" w:pos="1044"/>
        </w:tabs>
        <w:spacing w:before="0" w:line="240" w:lineRule="auto"/>
        <w:ind w:left="760"/>
        <w:jc w:val="both"/>
      </w:pPr>
      <w:bookmarkStart w:id="3" w:name="bookmark3"/>
      <w:r>
        <w:t xml:space="preserve">2. </w:t>
      </w:r>
      <w:r w:rsidR="008C022B">
        <w:t>Мероприятия по недопущению образования просроченной д</w:t>
      </w:r>
      <w:r w:rsidR="008C022B">
        <w:t>ебиторской</w:t>
      </w:r>
      <w:bookmarkEnd w:id="3"/>
    </w:p>
    <w:p w:rsidR="00867D01" w:rsidRDefault="008C022B" w:rsidP="00DA6D7D">
      <w:pPr>
        <w:pStyle w:val="60"/>
        <w:shd w:val="clear" w:color="auto" w:fill="auto"/>
        <w:spacing w:after="0" w:line="240" w:lineRule="auto"/>
      </w:pPr>
      <w:r>
        <w:t>задолженности по доходам, выявлению факторов, влияющих на образование</w:t>
      </w:r>
      <w:r>
        <w:br/>
        <w:t>просроченной дебиторской задолженности по доходам</w:t>
      </w:r>
    </w:p>
    <w:p w:rsidR="00DA6D7D" w:rsidRDefault="00DA6D7D" w:rsidP="00DA6D7D">
      <w:pPr>
        <w:pStyle w:val="60"/>
        <w:shd w:val="clear" w:color="auto" w:fill="auto"/>
        <w:spacing w:after="0" w:line="240" w:lineRule="auto"/>
      </w:pPr>
    </w:p>
    <w:p w:rsidR="00DA6D7D" w:rsidRDefault="00DA6D7D" w:rsidP="00DA6D7D">
      <w:pPr>
        <w:pStyle w:val="20"/>
        <w:shd w:val="clear" w:color="auto" w:fill="auto"/>
        <w:tabs>
          <w:tab w:val="left" w:pos="466"/>
        </w:tabs>
        <w:spacing w:after="0" w:line="240" w:lineRule="auto"/>
        <w:jc w:val="both"/>
      </w:pPr>
      <w:r>
        <w:tab/>
        <w:t xml:space="preserve">2.1. </w:t>
      </w:r>
      <w:r w:rsidR="008C022B">
        <w:t>Контроль за правильностью исчисления, полнотой и своевременностью осуществления платежей в районный бюджет, пеням и штрафам п</w:t>
      </w:r>
      <w:r w:rsidR="008C022B">
        <w:t>о ним осуществляет:</w:t>
      </w:r>
    </w:p>
    <w:p w:rsidR="00867D01" w:rsidRDefault="00DA6D7D" w:rsidP="00DA6D7D">
      <w:pPr>
        <w:pStyle w:val="20"/>
        <w:shd w:val="clear" w:color="auto" w:fill="auto"/>
        <w:tabs>
          <w:tab w:val="left" w:pos="466"/>
        </w:tabs>
        <w:spacing w:after="0" w:line="240" w:lineRule="auto"/>
        <w:jc w:val="both"/>
      </w:pPr>
      <w:r>
        <w:tab/>
        <w:t xml:space="preserve">2.1.1. </w:t>
      </w:r>
      <w:r w:rsidR="008C022B">
        <w:t>Правовое управление, ответственные подразделения в соответствии и</w:t>
      </w:r>
    </w:p>
    <w:p w:rsidR="00DA6D7D" w:rsidRDefault="008C022B" w:rsidP="00DA6D7D">
      <w:pPr>
        <w:pStyle w:val="20"/>
        <w:shd w:val="clear" w:color="auto" w:fill="auto"/>
        <w:tabs>
          <w:tab w:val="left" w:pos="4752"/>
        </w:tabs>
        <w:spacing w:after="0" w:line="240" w:lineRule="auto"/>
        <w:jc w:val="both"/>
      </w:pPr>
      <w:r>
        <w:t xml:space="preserve">имеющимися полномочиями в части осуществления контроля: за фактическим зачислением платежей в районный бюджет в размерах и сроки, установленные законодательством </w:t>
      </w:r>
      <w:r>
        <w:t>Российской Федерации, договором (муниципальным контрактом, соглашением) (за исключением административных штрафов, налагаемых административной комиссией при администрации Курчатовского района Курской области (далее - административные штрафы)); за погашением</w:t>
      </w:r>
      <w:r>
        <w:t xml:space="preserve"> (квитированием) начислений (за исключением административных штрафов)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</w:t>
      </w:r>
      <w:r>
        <w:t>иципальных платежах, предусмотренной статьей 21.3 Феде</w:t>
      </w:r>
      <w:r w:rsidR="00DA6D7D">
        <w:t xml:space="preserve">рального закона от 27.07.2010 № </w:t>
      </w:r>
      <w:r>
        <w:t>210-ФЗ «Об организации предоставления</w:t>
      </w:r>
      <w:r w:rsidR="00DA6D7D">
        <w:t xml:space="preserve"> </w:t>
      </w:r>
      <w:r>
        <w:t>государственных и муниципальных услуг» (далее - ГИС ГМН).. за исключением платежей, являющихся источниками формирования доходов бюдж</w:t>
      </w:r>
      <w:r>
        <w:t xml:space="preserve">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</w:t>
      </w:r>
      <w:r>
        <w:rPr>
          <w:rStyle w:val="2Geneva95pt0pt0"/>
          <w:b w:val="0"/>
          <w:bCs w:val="0"/>
        </w:rPr>
        <w:t>№</w:t>
      </w:r>
      <w:r>
        <w:t xml:space="preserve"> 250н «О переч</w:t>
      </w:r>
      <w:r>
        <w:t>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</w:t>
      </w:r>
      <w:r>
        <w:t xml:space="preserve"> и муниципальных платежах»; за своевременным начислением неустойки (штрафов, пени).</w:t>
      </w:r>
    </w:p>
    <w:p w:rsidR="00DA6D7D" w:rsidRDefault="00DA6D7D" w:rsidP="00DA6D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2.1.2. </w:t>
      </w:r>
      <w:r w:rsidR="008C022B">
        <w:t>Ответственные подразделения в части осуществления контроля: за исполнением графика платежей в связи с предоставлением отсрочки или рассрочки уплаты платежей и погашением де</w:t>
      </w:r>
      <w:r w:rsidR="008C022B">
        <w:t>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</w:t>
      </w:r>
      <w:r w:rsidR="008C022B">
        <w:t>аты платежей в бюджеты бюджетной системы Российской Федерации в порядке и случаях, предусмотренных законодательством Российской Федерации; за своевременным предъявлением неустойки (штрафов, пени); за своевременным составлением первичных учетных документов,</w:t>
      </w:r>
      <w:r w:rsidR="008C022B">
        <w:t xml:space="preserve"> обосновывающих возникновение дебиторской задолженности или оформляющих операции по ее увеличению (уменьшению).</w:t>
      </w:r>
    </w:p>
    <w:p w:rsidR="00DA6D7D" w:rsidRDefault="00DA6D7D" w:rsidP="00DA6D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2.2. </w:t>
      </w:r>
      <w:r w:rsidR="008C022B">
        <w:t>В целях оценки ожидаемых результатов работы по взысканию дебиторской задолженности по доходам, признания дебиторской задолженности по доходам со</w:t>
      </w:r>
      <w:r w:rsidR="008C022B">
        <w:t>мнительной, а также минимизации объемов просроченной дебиторской задолженности:</w:t>
      </w:r>
    </w:p>
    <w:p w:rsidR="00DA6D7D" w:rsidRDefault="00DA6D7D" w:rsidP="00DA6D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2.2.1. </w:t>
      </w:r>
      <w:r w:rsidR="008C022B">
        <w:t>Правовое управление, ответственные подразделения в соответствии с имеющимися полномочиями ежеквартально осуществляют инвентаризацию расчетов с должниками путем: - осуществления</w:t>
      </w:r>
      <w:r w:rsidR="008C022B">
        <w:t xml:space="preserve">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 - проверку полноты </w:t>
      </w:r>
      <w:r w:rsidR="008C022B">
        <w:lastRenderedPageBreak/>
        <w:t>совершения необходимых действий, направленных</w:t>
      </w:r>
      <w:r w:rsidR="008C022B">
        <w:t xml:space="preserve"> на взыскание такой задолженности;</w:t>
      </w:r>
    </w:p>
    <w:p w:rsidR="00DA6D7D" w:rsidRDefault="00DA6D7D" w:rsidP="00DA6D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2.2.2. </w:t>
      </w:r>
      <w:r w:rsidR="008C022B">
        <w:t>Правовое управление ежеквартально проводит мониторинг финансового (платежного) состояния должников на предмет наличия сведений о взыскании с должника денежных средств в рамках исполнительного производства, наличия сведени</w:t>
      </w:r>
      <w:r w:rsidR="008C022B">
        <w:t>й о возбуждении в отношении должника дела о банкротстве.</w:t>
      </w:r>
    </w:p>
    <w:p w:rsidR="00867D01" w:rsidRDefault="00DA6D7D" w:rsidP="00DA6D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 xml:space="preserve">2.2.3. </w:t>
      </w:r>
      <w:r w:rsidR="008C022B">
        <w:t>Правовое управление, ответственные подразделения, секретарь административной комиссии осуществляет сверку данных по доходам районного бюджета на основании информации о непогашенных начислениях, содер</w:t>
      </w:r>
      <w:r w:rsidR="008C022B">
        <w:t>жащейся в ГИС ГМ11.</w:t>
      </w:r>
    </w:p>
    <w:p w:rsidR="00DA6D7D" w:rsidRDefault="00DA6D7D" w:rsidP="00DA6D7D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</w:pPr>
    </w:p>
    <w:p w:rsidR="00DA6D7D" w:rsidRDefault="00DA6D7D" w:rsidP="00DA6D7D">
      <w:pPr>
        <w:pStyle w:val="60"/>
        <w:shd w:val="clear" w:color="auto" w:fill="auto"/>
        <w:tabs>
          <w:tab w:val="left" w:pos="899"/>
        </w:tabs>
        <w:spacing w:after="0" w:line="240" w:lineRule="auto"/>
        <w:ind w:left="220"/>
      </w:pPr>
      <w:r>
        <w:t xml:space="preserve">3. </w:t>
      </w:r>
      <w:r w:rsidR="008C022B"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</w:t>
      </w:r>
      <w:r>
        <w:t>ней, штрафов) до начала работы п</w:t>
      </w:r>
      <w:r w:rsidR="008C022B">
        <w:t>о их принудительному взысканию</w:t>
      </w:r>
    </w:p>
    <w:p w:rsidR="00867D01" w:rsidRDefault="008C022B" w:rsidP="00DA6D7D">
      <w:pPr>
        <w:pStyle w:val="60"/>
        <w:shd w:val="clear" w:color="auto" w:fill="auto"/>
        <w:tabs>
          <w:tab w:val="left" w:pos="899"/>
        </w:tabs>
        <w:spacing w:after="0" w:line="240" w:lineRule="auto"/>
        <w:ind w:left="220"/>
        <w:jc w:val="right"/>
      </w:pPr>
      <w:r>
        <w:t>)</w:t>
      </w:r>
    </w:p>
    <w:p w:rsidR="00867D01" w:rsidRDefault="00DA6D7D" w:rsidP="00DA6D7D">
      <w:pPr>
        <w:pStyle w:val="20"/>
        <w:shd w:val="clear" w:color="auto" w:fill="auto"/>
        <w:tabs>
          <w:tab w:val="left" w:pos="457"/>
        </w:tabs>
        <w:spacing w:after="0" w:line="240" w:lineRule="auto"/>
        <w:jc w:val="both"/>
      </w:pPr>
      <w:r>
        <w:tab/>
        <w:t xml:space="preserve">3.1. </w:t>
      </w:r>
      <w:r w:rsidR="008C022B">
        <w:t xml:space="preserve">Мероприятия по </w:t>
      </w:r>
      <w:r w:rsidR="008C022B">
        <w:t>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867D01" w:rsidRDefault="00DA6D7D" w:rsidP="00DA6D7D">
      <w:pPr>
        <w:pStyle w:val="20"/>
        <w:shd w:val="clear" w:color="auto" w:fill="auto"/>
        <w:spacing w:after="0" w:line="240" w:lineRule="auto"/>
        <w:ind w:firstLine="740"/>
        <w:jc w:val="both"/>
      </w:pPr>
      <w:r>
        <w:t>1</w:t>
      </w:r>
      <w:r w:rsidR="008C022B">
        <w:t>) направление требования</w:t>
      </w:r>
      <w:r w:rsidR="008C022B">
        <w:t xml:space="preserve"> должнику о погашении задолженности;</w:t>
      </w:r>
    </w:p>
    <w:p w:rsidR="00867D01" w:rsidRDefault="008C022B" w:rsidP="00DA6D7D">
      <w:pPr>
        <w:pStyle w:val="20"/>
        <w:numPr>
          <w:ilvl w:val="0"/>
          <w:numId w:val="4"/>
        </w:numPr>
        <w:shd w:val="clear" w:color="auto" w:fill="auto"/>
        <w:tabs>
          <w:tab w:val="left" w:pos="1059"/>
        </w:tabs>
        <w:spacing w:after="0" w:line="240" w:lineRule="auto"/>
        <w:ind w:firstLine="740"/>
        <w:jc w:val="both"/>
      </w:pPr>
      <w:r>
        <w:t>направление претензии должнику о погашении задолженности в досудебном порядке;</w:t>
      </w:r>
    </w:p>
    <w:p w:rsidR="00867D01" w:rsidRDefault="008C022B" w:rsidP="00DA6D7D">
      <w:pPr>
        <w:pStyle w:val="20"/>
        <w:numPr>
          <w:ilvl w:val="0"/>
          <w:numId w:val="4"/>
        </w:numPr>
        <w:shd w:val="clear" w:color="auto" w:fill="auto"/>
        <w:tabs>
          <w:tab w:val="left" w:pos="1059"/>
        </w:tabs>
        <w:spacing w:after="0" w:line="240" w:lineRule="auto"/>
        <w:ind w:firstLine="740"/>
        <w:jc w:val="both"/>
      </w:pPr>
      <w:r>
        <w:t>рассмотрение вопроса о возможности расторжения договора (муниципального</w:t>
      </w:r>
    </w:p>
    <w:p w:rsidR="00DA6D7D" w:rsidRDefault="008C022B" w:rsidP="00DA6D7D">
      <w:pPr>
        <w:pStyle w:val="20"/>
        <w:shd w:val="clear" w:color="auto" w:fill="auto"/>
        <w:spacing w:after="0" w:line="240" w:lineRule="auto"/>
        <w:jc w:val="both"/>
      </w:pPr>
      <w:r>
        <w:t>контракта, соглашения).</w:t>
      </w:r>
    </w:p>
    <w:p w:rsidR="00DA6D7D" w:rsidRDefault="00DA6D7D" w:rsidP="00DA6D7D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3.2. </w:t>
      </w:r>
      <w:r w:rsidR="008C022B">
        <w:t>В случаях, когда денежное обязательство не п</w:t>
      </w:r>
      <w:r w:rsidR="008C022B">
        <w:t>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Правовое управление, ответственное подразделение обязаны не позднее К) (де</w:t>
      </w:r>
      <w:r w:rsidR="008C022B">
        <w:t>сяти) рабочих дней с момента, когда им стало известно о возникновении задолженности формируют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недостаточности предста</w:t>
      </w:r>
      <w:r w:rsidR="008C022B">
        <w:t>вленных документов.</w:t>
      </w:r>
    </w:p>
    <w:p w:rsidR="00DA6D7D" w:rsidRDefault="00DA6D7D" w:rsidP="00DA6D7D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3.3. </w:t>
      </w:r>
      <w:r w:rsidR="008C022B">
        <w:t>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ответственный сотрудник Правового управления, ответственно</w:t>
      </w:r>
      <w:r w:rsidR="008C022B">
        <w:t>го подразделения при установлении факта их нарушения, не позднее 10 (десяти) рабочих дней формируют претензию в порядке, предусмотренном договором (муниципальным контрактом, соглашением) или действующим законодательством Российской Федерации. При наличии о</w:t>
      </w:r>
      <w:r w:rsidR="008C022B">
        <w:t>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867D01" w:rsidRDefault="00DA6D7D" w:rsidP="00DA6D7D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3.4. </w:t>
      </w:r>
      <w:r w:rsidR="008C022B">
        <w:t>Претензия (требование) должны содержать: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40" w:lineRule="auto"/>
        <w:ind w:firstLine="760"/>
        <w:jc w:val="both"/>
      </w:pPr>
      <w:r>
        <w:t xml:space="preserve">наименование должника, адрес; - описание </w:t>
      </w:r>
      <w:r>
        <w:t>допущенного должником нарушения обязательств;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760"/>
        <w:jc w:val="both"/>
      </w:pPr>
      <w:r>
        <w:t xml:space="preserve">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40" w:lineRule="auto"/>
        <w:ind w:firstLine="760"/>
        <w:jc w:val="both"/>
      </w:pPr>
      <w:r>
        <w:t>расчет суммы задолженности, основного долга и пеней, неустойк</w:t>
      </w:r>
      <w:r>
        <w:t>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760"/>
        <w:jc w:val="both"/>
      </w:pPr>
      <w:r>
        <w:t xml:space="preserve"> ссылки на положения договора (муниципального контракта, соглашения). Гражданского кодекса РФ. другие нормативные акты, которые нар</w:t>
      </w:r>
      <w:r>
        <w:t>ушены должником;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40" w:lineRule="auto"/>
        <w:ind w:firstLine="760"/>
        <w:jc w:val="both"/>
      </w:pPr>
      <w:r>
        <w:t>срок для добровольного перечисления просроченной задолженности (не менее тридцати календарных дней со дня направления претензии, если иной срок не установлен договором (муниципальным контрактом. соглашением) или действующим законодательств</w:t>
      </w:r>
      <w:r>
        <w:t>ом);</w:t>
      </w:r>
    </w:p>
    <w:p w:rsidR="00867D01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40" w:lineRule="auto"/>
        <w:ind w:firstLine="760"/>
        <w:jc w:val="both"/>
      </w:pPr>
      <w:r>
        <w:t>предложение о расторжении договора (муниципального контракта, соглашения) (в случае необходимости);</w:t>
      </w:r>
    </w:p>
    <w:p w:rsidR="00DA6D7D" w:rsidRDefault="008C022B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40" w:lineRule="auto"/>
        <w:ind w:firstLine="760"/>
        <w:jc w:val="both"/>
      </w:pPr>
      <w:r>
        <w:t>дату, номер, подпись.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40" w:lineRule="auto"/>
        <w:ind w:firstLine="760"/>
        <w:jc w:val="both"/>
      </w:pPr>
      <w:r>
        <w:t xml:space="preserve">3.5. </w:t>
      </w:r>
      <w:r w:rsidR="008C022B">
        <w:t xml:space="preserve">Претензия (требование) должны быть составлены в письменной форме в 3 </w:t>
      </w:r>
      <w:r w:rsidR="008C022B">
        <w:lastRenderedPageBreak/>
        <w:t>экземплярах: один хранится в Правовом управлении, ответствен</w:t>
      </w:r>
      <w:r w:rsidR="008C022B">
        <w:t>ном подразделении, второй хранится в Управлении делами Администрации Курчатовского района Курской области, третий направляется должнику.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40" w:lineRule="auto"/>
        <w:ind w:firstLine="760"/>
        <w:jc w:val="both"/>
      </w:pPr>
      <w:r>
        <w:t xml:space="preserve">3.6. </w:t>
      </w:r>
      <w:r w:rsidR="008C022B">
        <w:t>В течение 5 (пяти) рабочих дней сотрудник Управления делами Администрации Курчатовского района Курской области, ответст</w:t>
      </w:r>
      <w:r w:rsidR="008C022B">
        <w:t>венный за направление корреспонденции организует подписание руководителем и последующую отправку претензии (требования) должнику.</w:t>
      </w:r>
    </w:p>
    <w:p w:rsidR="00867D01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40" w:lineRule="auto"/>
        <w:ind w:firstLine="760"/>
        <w:jc w:val="both"/>
      </w:pPr>
      <w:r>
        <w:t xml:space="preserve">3.7. </w:t>
      </w:r>
      <w:r w:rsidR="008C022B">
        <w:t xml:space="preserve">В случае неисполнения должником требований по оплате задолженности. Правовое управление готовит документы для принудительного </w:t>
      </w:r>
      <w:r w:rsidR="008C022B">
        <w:t>взыскания задолженности.</w:t>
      </w:r>
    </w:p>
    <w:p w:rsidR="00DA6D7D" w:rsidRDefault="00DA6D7D" w:rsidP="00DA6D7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after="0" w:line="240" w:lineRule="auto"/>
        <w:ind w:firstLine="760"/>
        <w:jc w:val="both"/>
      </w:pPr>
    </w:p>
    <w:p w:rsidR="00867D01" w:rsidRDefault="00DA6D7D" w:rsidP="00DA6D7D">
      <w:pPr>
        <w:pStyle w:val="60"/>
        <w:shd w:val="clear" w:color="auto" w:fill="auto"/>
        <w:tabs>
          <w:tab w:val="left" w:pos="654"/>
        </w:tabs>
        <w:spacing w:after="0" w:line="240" w:lineRule="auto"/>
        <w:ind w:left="480"/>
      </w:pPr>
      <w:r>
        <w:t xml:space="preserve">4. </w:t>
      </w:r>
      <w:r w:rsidR="008C022B">
        <w:t xml:space="preserve">Мероприятия но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</w:t>
      </w:r>
      <w:r w:rsidR="008C022B">
        <w:t>законодательством Российской Федерации (далее - принудительное взыскание дебиторской задолженности по доходам)</w:t>
      </w:r>
    </w:p>
    <w:p w:rsidR="00DA6D7D" w:rsidRDefault="00DA6D7D" w:rsidP="00DA6D7D">
      <w:pPr>
        <w:pStyle w:val="60"/>
        <w:shd w:val="clear" w:color="auto" w:fill="auto"/>
        <w:tabs>
          <w:tab w:val="left" w:pos="654"/>
        </w:tabs>
        <w:spacing w:after="0" w:line="240" w:lineRule="auto"/>
        <w:ind w:left="480"/>
      </w:pPr>
    </w:p>
    <w:p w:rsidR="00867D01" w:rsidRDefault="00DA6D7D" w:rsidP="00DA6D7D">
      <w:pPr>
        <w:pStyle w:val="20"/>
        <w:shd w:val="clear" w:color="auto" w:fill="auto"/>
        <w:tabs>
          <w:tab w:val="left" w:pos="466"/>
        </w:tabs>
        <w:spacing w:after="0" w:line="240" w:lineRule="auto"/>
        <w:jc w:val="both"/>
      </w:pPr>
      <w:r>
        <w:tab/>
        <w:t xml:space="preserve">4.1. </w:t>
      </w:r>
      <w:r w:rsidR="008C022B">
        <w:t xml:space="preserve">Основанием для обращения в суд за защитой нарушенных либо оспариваемых прав, свобод или законных интересов является не исполнение должником </w:t>
      </w:r>
      <w:r w:rsidR="008C022B">
        <w:t>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</w:t>
      </w:r>
      <w:r w:rsidR="008C022B">
        <w:t xml:space="preserve"> законодательством Российской Федерации обязательств.</w:t>
      </w:r>
    </w:p>
    <w:p w:rsidR="00867D01" w:rsidRDefault="00DA6D7D" w:rsidP="00DA6D7D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4.2. </w:t>
      </w:r>
      <w:r w:rsidR="008C022B">
        <w:t>Правовое управление, ответственные подразделения обязаны отслеживать сроки исполнения обязательств, требований (претензий) и при установлении фактов их нарушения в течение 30 дней подготовить и направи</w:t>
      </w:r>
      <w:r w:rsidR="008C022B">
        <w:t>ть соответствующие Заявления для принудительного взыскания задолженности.</w:t>
      </w:r>
    </w:p>
    <w:p w:rsidR="00867D01" w:rsidRDefault="00DA6D7D" w:rsidP="00DA6D7D">
      <w:pPr>
        <w:pStyle w:val="20"/>
        <w:shd w:val="clear" w:color="auto" w:fill="auto"/>
        <w:spacing w:after="0" w:line="240" w:lineRule="auto"/>
        <w:ind w:firstLine="708"/>
        <w:jc w:val="both"/>
      </w:pPr>
      <w:r>
        <w:t xml:space="preserve">4.3. </w:t>
      </w:r>
      <w:r w:rsidR="008C022B">
        <w:t>Направление Заявления о взыскании задолженности осуществляется Управлением делами Администрации Курчатовского района Курской области не позднее 5 (пяти) рабочих дней с момента подпи</w:t>
      </w:r>
      <w:r w:rsidR="008C022B">
        <w:t>сания такого Заявления.</w:t>
      </w:r>
    </w:p>
    <w:p w:rsidR="00DA6D7D" w:rsidRDefault="00DA6D7D" w:rsidP="00DA6D7D">
      <w:pPr>
        <w:pStyle w:val="20"/>
        <w:shd w:val="clear" w:color="auto" w:fill="auto"/>
        <w:tabs>
          <w:tab w:val="left" w:pos="470"/>
        </w:tabs>
        <w:spacing w:after="0" w:line="240" w:lineRule="auto"/>
        <w:jc w:val="both"/>
      </w:pPr>
      <w:r>
        <w:tab/>
        <w:t xml:space="preserve">4.4. </w:t>
      </w:r>
      <w:r w:rsidR="008C022B">
        <w:t>Правовое управление принимает участие в рассмотрении дел по направленным Заявлениям с учетом порядка, установленного действующим законодательством Российской Федерации.</w:t>
      </w:r>
    </w:p>
    <w:p w:rsidR="00DA6D7D" w:rsidRDefault="00DA6D7D" w:rsidP="00DA6D7D">
      <w:pPr>
        <w:pStyle w:val="20"/>
        <w:shd w:val="clear" w:color="auto" w:fill="auto"/>
        <w:tabs>
          <w:tab w:val="left" w:pos="470"/>
        </w:tabs>
        <w:spacing w:after="0" w:line="240" w:lineRule="auto"/>
        <w:jc w:val="both"/>
      </w:pPr>
      <w:r>
        <w:tab/>
        <w:t xml:space="preserve">4.5. </w:t>
      </w:r>
      <w:r w:rsidR="008C022B">
        <w:t>Ответственные сотрудники Правового управления:</w:t>
      </w:r>
    </w:p>
    <w:p w:rsidR="00867D01" w:rsidRDefault="00DA6D7D" w:rsidP="00DA6D7D">
      <w:pPr>
        <w:pStyle w:val="20"/>
        <w:shd w:val="clear" w:color="auto" w:fill="auto"/>
        <w:tabs>
          <w:tab w:val="left" w:pos="470"/>
        </w:tabs>
        <w:spacing w:after="0" w:line="240" w:lineRule="auto"/>
        <w:jc w:val="both"/>
      </w:pPr>
      <w:r>
        <w:tab/>
        <w:t xml:space="preserve">4.5.1. </w:t>
      </w:r>
      <w:r w:rsidR="008C022B">
        <w:t>Направляют испол</w:t>
      </w:r>
      <w:r w:rsidR="008C022B">
        <w:t>нительный документ в порядке, установленном Федеральным законом от 02.10.2007 № 229-ФЗ «Об исполнительном производстве» (далее - ФЗ № 229) в срок не позднее 10 (десяти) рабочих дней с момента получения исполнительного документа (а случае предъявления испол</w:t>
      </w:r>
      <w:r w:rsidR="008C022B">
        <w:t>нительного документа в банк или иную кредитную организацию - не позднее 10 (десяти)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должника).</w:t>
      </w:r>
    </w:p>
    <w:p w:rsidR="00867D01" w:rsidRDefault="008C022B" w:rsidP="00DA6D7D">
      <w:pPr>
        <w:pStyle w:val="20"/>
        <w:shd w:val="clear" w:color="auto" w:fill="auto"/>
        <w:spacing w:after="0" w:line="240" w:lineRule="auto"/>
        <w:ind w:firstLine="760"/>
        <w:jc w:val="both"/>
      </w:pPr>
      <w:r>
        <w:t>4:5.2. Осуществл</w:t>
      </w:r>
      <w:r>
        <w:t>яют взаимодействие с лицами, которым направлен исполнительный документ, в том числе проводят следующие мероприятия:</w:t>
      </w:r>
    </w:p>
    <w:p w:rsidR="00867D01" w:rsidRDefault="008C022B" w:rsidP="00DA6D7D">
      <w:pPr>
        <w:pStyle w:val="20"/>
        <w:numPr>
          <w:ilvl w:val="0"/>
          <w:numId w:val="5"/>
        </w:numPr>
        <w:shd w:val="clear" w:color="auto" w:fill="auto"/>
        <w:tabs>
          <w:tab w:val="left" w:pos="1123"/>
        </w:tabs>
        <w:spacing w:after="0" w:line="240" w:lineRule="auto"/>
        <w:ind w:firstLine="760"/>
        <w:jc w:val="both"/>
      </w:pPr>
      <w:r>
        <w:t>направляют в службу судебных приставов заявления (ходатайства) о предоставлении информации о ходе исполнительного производства, в том числе:</w:t>
      </w:r>
      <w:r>
        <w:t xml:space="preserve"> о мероприятиях, проведенных судебным приставом-исполнителем по принудительному исполнению судебных актов на стадии исполнительного производства: об изменении наименования должника (для граждан - фамилия, имя, отчество (при его наличии); для организаций - </w:t>
      </w:r>
      <w:r>
        <w:t>наименование и юридический адрес); о сумме непогашенной задолженности по исполнительному документу; о наличии данных об объявлении розыска должника, его имущества: об изменении о состояния счета/счетов должника, имуществ и правах имущественного характера д</w:t>
      </w:r>
      <w:r>
        <w:t>олжника на дату запроса.</w:t>
      </w:r>
    </w:p>
    <w:p w:rsidR="00867D01" w:rsidRDefault="008C022B" w:rsidP="00DA6D7D">
      <w:pPr>
        <w:pStyle w:val="20"/>
        <w:numPr>
          <w:ilvl w:val="0"/>
          <w:numId w:val="5"/>
        </w:numPr>
        <w:shd w:val="clear" w:color="auto" w:fill="auto"/>
        <w:tabs>
          <w:tab w:val="left" w:pos="1123"/>
        </w:tabs>
        <w:spacing w:after="0" w:line="240" w:lineRule="auto"/>
        <w:ind w:firstLine="760"/>
        <w:jc w:val="both"/>
      </w:pPr>
      <w:r>
        <w:t>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867D01" w:rsidRDefault="008C022B" w:rsidP="00DA6D7D">
      <w:pPr>
        <w:pStyle w:val="20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40" w:lineRule="auto"/>
        <w:jc w:val="both"/>
      </w:pPr>
      <w:r>
        <w:t xml:space="preserve">При установлении фактов бездействия должностных лиц обеспечивается принятие исчерпывающих мер по обжалованию </w:t>
      </w:r>
      <w:r>
        <w:t>актов государственных органов (организаций) и должностных лиц при наличии к тому оснований.</w:t>
      </w:r>
    </w:p>
    <w:p w:rsidR="00867D01" w:rsidRDefault="00DA6D7D" w:rsidP="00DA6D7D">
      <w:pPr>
        <w:pStyle w:val="23"/>
        <w:keepNext/>
        <w:keepLines/>
        <w:shd w:val="clear" w:color="auto" w:fill="auto"/>
        <w:tabs>
          <w:tab w:val="left" w:pos="1529"/>
        </w:tabs>
        <w:spacing w:before="0" w:line="240" w:lineRule="auto"/>
      </w:pPr>
      <w:bookmarkStart w:id="4" w:name="bookmark4"/>
      <w:r>
        <w:lastRenderedPageBreak/>
        <w:t xml:space="preserve">5. </w:t>
      </w:r>
      <w:r w:rsidR="008C022B">
        <w:t>Контроль за осуществлением претензионной и исковой работы.</w:t>
      </w:r>
      <w:bookmarkEnd w:id="4"/>
    </w:p>
    <w:p w:rsidR="00DA6D7D" w:rsidRDefault="00DA6D7D" w:rsidP="00DA6D7D">
      <w:pPr>
        <w:pStyle w:val="23"/>
        <w:keepNext/>
        <w:keepLines/>
        <w:shd w:val="clear" w:color="auto" w:fill="auto"/>
        <w:tabs>
          <w:tab w:val="left" w:pos="1529"/>
        </w:tabs>
        <w:spacing w:before="0" w:line="240" w:lineRule="auto"/>
      </w:pPr>
    </w:p>
    <w:p w:rsidR="00386FBF" w:rsidRDefault="00386FBF" w:rsidP="00386FBF">
      <w:pPr>
        <w:pStyle w:val="20"/>
        <w:shd w:val="clear" w:color="auto" w:fill="auto"/>
        <w:tabs>
          <w:tab w:val="left" w:pos="470"/>
        </w:tabs>
        <w:spacing w:after="0" w:line="240" w:lineRule="auto"/>
        <w:jc w:val="both"/>
      </w:pPr>
      <w:r>
        <w:tab/>
        <w:t xml:space="preserve">5.1. </w:t>
      </w:r>
      <w:r w:rsidR="008C022B">
        <w:t>Правовое управление обязано в своей деятельности руководствоваться разработанными на основе положений нас</w:t>
      </w:r>
      <w:r w:rsidR="008C022B">
        <w:t>тоящего Регламента локальными нормативными актами.</w:t>
      </w:r>
    </w:p>
    <w:p w:rsidR="00867D01" w:rsidRDefault="00386FBF" w:rsidP="00386FBF">
      <w:pPr>
        <w:pStyle w:val="20"/>
        <w:shd w:val="clear" w:color="auto" w:fill="auto"/>
        <w:tabs>
          <w:tab w:val="left" w:pos="470"/>
        </w:tabs>
        <w:spacing w:after="0" w:line="240" w:lineRule="auto"/>
        <w:jc w:val="both"/>
      </w:pPr>
      <w:r>
        <w:tab/>
        <w:t xml:space="preserve">5.2. </w:t>
      </w:r>
      <w:r w:rsidR="008C022B">
        <w:t xml:space="preserve">Правовое управление, ответственные подразделения обязаны два раза в год </w:t>
      </w:r>
      <w:r>
        <w:t>представлять</w:t>
      </w:r>
      <w:r w:rsidR="008C022B">
        <w:t xml:space="preserve"> информацию и отчеты о реализации ими полномочий администратора доходов бюджета по взысканию дебиторской задолженности</w:t>
      </w:r>
      <w:r w:rsidR="008C022B">
        <w:t xml:space="preserve"> по платежам в районный бюджет, пеням и </w:t>
      </w:r>
      <w:bookmarkStart w:id="5" w:name="_GoBack"/>
      <w:bookmarkEnd w:id="5"/>
      <w:r w:rsidR="008C022B">
        <w:t>штрафам по ним Главе Курчатовского района Курской области.</w:t>
      </w:r>
    </w:p>
    <w:sectPr w:rsidR="00867D01" w:rsidSect="00DA6D7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2B" w:rsidRDefault="008C022B">
      <w:r>
        <w:separator/>
      </w:r>
    </w:p>
  </w:endnote>
  <w:endnote w:type="continuationSeparator" w:id="0">
    <w:p w:rsidR="008C022B" w:rsidRDefault="008C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2B" w:rsidRDefault="008C022B"/>
  </w:footnote>
  <w:footnote w:type="continuationSeparator" w:id="0">
    <w:p w:rsidR="008C022B" w:rsidRDefault="008C02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1A84"/>
    <w:multiLevelType w:val="multilevel"/>
    <w:tmpl w:val="BEF69C4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D1168C"/>
    <w:multiLevelType w:val="multilevel"/>
    <w:tmpl w:val="504E5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57DB3"/>
    <w:multiLevelType w:val="multilevel"/>
    <w:tmpl w:val="FCDA0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5B1F25"/>
    <w:multiLevelType w:val="multilevel"/>
    <w:tmpl w:val="E9564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164F9A"/>
    <w:multiLevelType w:val="multilevel"/>
    <w:tmpl w:val="3488A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01"/>
    <w:rsid w:val="00386FBF"/>
    <w:rsid w:val="00867D01"/>
    <w:rsid w:val="008C022B"/>
    <w:rsid w:val="00D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04FB1-E060-4957-9EBA-E060777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Geneva95pt0pt">
    <w:name w:val="Основной текст (2) + Geneva;9;5 pt;Курсив;Интервал 0 pt"/>
    <w:basedOn w:val="2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neva95pt0pt0">
    <w:name w:val="Основной текст (2) + Geneva;9;5 pt;Курсив;Интервал 0 pt"/>
    <w:basedOn w:val="2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2023-10-13T12:53:00Z</dcterms:created>
  <dcterms:modified xsi:type="dcterms:W3CDTF">2023-10-13T13:04:00Z</dcterms:modified>
</cp:coreProperties>
</file>