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5B" w:rsidRPr="00E67A5B" w:rsidRDefault="00E67A5B" w:rsidP="00E67A5B">
      <w:pPr>
        <w:shd w:val="clear" w:color="auto" w:fill="FFFFFF"/>
        <w:spacing w:after="45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 xml:space="preserve">Обзор практики </w:t>
      </w:r>
      <w:proofErr w:type="spellStart"/>
      <w:r w:rsidRPr="00E67A5B">
        <w:rPr>
          <w:rFonts w:ascii="Times New Roman" w:eastAsia="Times New Roman" w:hAnsi="Times New Roman" w:cs="Times New Roman"/>
          <w:b/>
          <w:bCs/>
          <w:sz w:val="28"/>
          <w:szCs w:val="28"/>
          <w:lang w:eastAsia="ru-RU"/>
        </w:rPr>
        <w:t>правоприменения</w:t>
      </w:r>
      <w:proofErr w:type="spellEnd"/>
      <w:r w:rsidRPr="00E67A5B">
        <w:rPr>
          <w:rFonts w:ascii="Times New Roman" w:eastAsia="Times New Roman" w:hAnsi="Times New Roman" w:cs="Times New Roman"/>
          <w:b/>
          <w:bCs/>
          <w:sz w:val="28"/>
          <w:szCs w:val="28"/>
          <w:lang w:eastAsia="ru-RU"/>
        </w:rPr>
        <w:t xml:space="preserve"> в сфере конфликта интересов № 1</w:t>
      </w:r>
    </w:p>
    <w:p w:rsidR="00E67A5B" w:rsidRPr="00E67A5B" w:rsidRDefault="00E67A5B" w:rsidP="00E67A5B">
      <w:pPr>
        <w:shd w:val="clear" w:color="auto" w:fill="FFFFFF"/>
        <w:spacing w:after="45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E67A5B">
        <w:rPr>
          <w:rFonts w:ascii="Times New Roman" w:eastAsia="Times New Roman" w:hAnsi="Times New Roman" w:cs="Times New Roman"/>
          <w:sz w:val="28"/>
          <w:szCs w:val="28"/>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E67A5B" w:rsidRPr="00E67A5B" w:rsidRDefault="00E67A5B" w:rsidP="00E67A5B">
      <w:pPr>
        <w:shd w:val="clear" w:color="auto" w:fill="FFFFFF"/>
        <w:spacing w:after="45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I. Наиболее распространенные причины возникновения конфликта интересов</w:t>
      </w:r>
    </w:p>
    <w:p w:rsidR="00E67A5B" w:rsidRPr="00E67A5B" w:rsidRDefault="00E67A5B" w:rsidP="00E67A5B">
      <w:pPr>
        <w:shd w:val="clear" w:color="auto" w:fill="FFFFFF"/>
        <w:spacing w:after="45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E67A5B" w:rsidRDefault="00E67A5B" w:rsidP="00E67A5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984281" cy="2927932"/>
            <wp:effectExtent l="0" t="0" r="0" b="635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485" cy="2929500"/>
                    </a:xfrm>
                    <a:prstGeom prst="rect">
                      <a:avLst/>
                    </a:prstGeom>
                    <a:noFill/>
                    <a:ln>
                      <a:noFill/>
                    </a:ln>
                  </pic:spPr>
                </pic:pic>
              </a:graphicData>
            </a:graphic>
          </wp:inline>
        </w:drawing>
      </w:r>
      <w:r w:rsidRPr="00E67A5B">
        <w:rPr>
          <w:rFonts w:ascii="Times New Roman" w:eastAsia="Times New Roman" w:hAnsi="Times New Roman" w:cs="Times New Roman"/>
          <w:color w:val="333333"/>
          <w:sz w:val="24"/>
          <w:szCs w:val="24"/>
          <w:lang w:eastAsia="ru-RU"/>
        </w:rPr>
        <w:br/>
      </w:r>
    </w:p>
    <w:p w:rsidR="00E67A5B" w:rsidRDefault="00E67A5B" w:rsidP="00E67A5B">
      <w:pPr>
        <w:spacing w:after="0" w:line="240" w:lineRule="auto"/>
        <w:rPr>
          <w:rFonts w:ascii="Times New Roman" w:eastAsia="Times New Roman" w:hAnsi="Times New Roman" w:cs="Times New Roman"/>
          <w:color w:val="333333"/>
          <w:sz w:val="24"/>
          <w:szCs w:val="24"/>
          <w:lang w:eastAsia="ru-RU"/>
        </w:rPr>
      </w:pPr>
    </w:p>
    <w:p w:rsidR="00E67A5B" w:rsidRDefault="00E67A5B" w:rsidP="00E67A5B">
      <w:pPr>
        <w:spacing w:after="0" w:line="240" w:lineRule="auto"/>
        <w:rPr>
          <w:rFonts w:ascii="Times New Roman" w:eastAsia="Times New Roman" w:hAnsi="Times New Roman" w:cs="Times New Roman"/>
          <w:color w:val="333333"/>
          <w:sz w:val="24"/>
          <w:szCs w:val="24"/>
          <w:lang w:eastAsia="ru-RU"/>
        </w:rPr>
      </w:pPr>
    </w:p>
    <w:p w:rsidR="00E67A5B" w:rsidRPr="00E67A5B" w:rsidRDefault="00E67A5B" w:rsidP="00E67A5B">
      <w:pPr>
        <w:spacing w:after="0" w:line="240" w:lineRule="auto"/>
        <w:rPr>
          <w:rFonts w:ascii="Times New Roman" w:eastAsia="Times New Roman" w:hAnsi="Times New Roman" w:cs="Times New Roman"/>
          <w:sz w:val="24"/>
          <w:szCs w:val="24"/>
          <w:lang w:eastAsia="ru-RU"/>
        </w:rPr>
      </w:pPr>
      <w:r w:rsidRPr="00E67A5B">
        <w:rPr>
          <w:rFonts w:ascii="Times New Roman" w:eastAsia="Times New Roman" w:hAnsi="Times New Roman" w:cs="Times New Roman"/>
          <w:color w:val="333333"/>
          <w:sz w:val="24"/>
          <w:szCs w:val="24"/>
          <w:lang w:eastAsia="ru-RU"/>
        </w:rPr>
        <w:br/>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 xml:space="preserve">Чаще всего возникновение конфликта интересов связано </w:t>
      </w:r>
      <w:proofErr w:type="gramStart"/>
      <w:r w:rsidRPr="00E67A5B">
        <w:rPr>
          <w:rFonts w:ascii="Times New Roman" w:eastAsia="Times New Roman" w:hAnsi="Times New Roman" w:cs="Times New Roman"/>
          <w:sz w:val="28"/>
          <w:szCs w:val="28"/>
          <w:lang w:eastAsia="ru-RU"/>
        </w:rPr>
        <w:t>с</w:t>
      </w:r>
      <w:proofErr w:type="gramEnd"/>
      <w:r w:rsidRPr="00E67A5B">
        <w:rPr>
          <w:rFonts w:ascii="Times New Roman" w:eastAsia="Times New Roman" w:hAnsi="Times New Roman" w:cs="Times New Roman"/>
          <w:sz w:val="28"/>
          <w:szCs w:val="28"/>
          <w:lang w:eastAsia="ru-RU"/>
        </w:rPr>
        <w:t>:</w:t>
      </w:r>
    </w:p>
    <w:p w:rsidR="00E67A5B" w:rsidRPr="00E67A5B" w:rsidRDefault="00E67A5B" w:rsidP="00E67A5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подчиненностью или подконтрольностью лиц, находящихся в отношениях родства или свойства;</w:t>
      </w:r>
    </w:p>
    <w:p w:rsidR="00E67A5B" w:rsidRPr="00E67A5B" w:rsidRDefault="00E67A5B" w:rsidP="00E67A5B">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67A5B" w:rsidRPr="00E67A5B" w:rsidRDefault="00E67A5B" w:rsidP="00E67A5B">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выполнением контрольных (надзорных) функций;</w:t>
      </w:r>
    </w:p>
    <w:p w:rsidR="00E67A5B" w:rsidRPr="00E67A5B" w:rsidRDefault="00E67A5B" w:rsidP="00E67A5B">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выполнением иной оплачиваемой работы;</w:t>
      </w:r>
    </w:p>
    <w:p w:rsidR="00E67A5B" w:rsidRPr="00E67A5B" w:rsidRDefault="00E67A5B" w:rsidP="00E67A5B">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владением должностным лицом приносящими доход ценными бумагами, акциями (долями участия в уставных капиталах организаций).</w:t>
      </w: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подчиненностью или подконтрольностью лиц, находящихся в отношениях родства или свойства</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E67A5B">
        <w:rPr>
          <w:rFonts w:ascii="Times New Roman" w:eastAsia="Times New Roman" w:hAnsi="Times New Roman" w:cs="Times New Roman"/>
          <w:sz w:val="28"/>
          <w:szCs w:val="28"/>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E67A5B">
        <w:rPr>
          <w:rFonts w:ascii="Times New Roman" w:eastAsia="Times New Roman" w:hAnsi="Times New Roman" w:cs="Times New Roman"/>
          <w:sz w:val="28"/>
          <w:szCs w:val="28"/>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приняты следующие решения:</w:t>
      </w:r>
    </w:p>
    <w:p w:rsidR="00E67A5B" w:rsidRPr="00E67A5B" w:rsidRDefault="00E67A5B" w:rsidP="00E67A5B">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E67A5B" w:rsidRPr="00E67A5B" w:rsidRDefault="00E67A5B" w:rsidP="00E67A5B">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должностное лицо наложено взыскание в виде выговора.  </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lastRenderedPageBreak/>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E67A5B">
        <w:rPr>
          <w:rFonts w:ascii="Times New Roman" w:eastAsia="Times New Roman" w:hAnsi="Times New Roman" w:cs="Times New Roman"/>
          <w:sz w:val="28"/>
          <w:szCs w:val="28"/>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1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служащий разрешил по существу жалобу гражданина, являющегося его близким родственником.</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E67A5B" w:rsidRPr="00E67A5B" w:rsidRDefault="00E67A5B" w:rsidP="00E67A5B">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государственного служащего наложено взыскание в виде выговора.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2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E67A5B" w:rsidRPr="00E67A5B" w:rsidRDefault="00E67A5B" w:rsidP="00E67A5B">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выполнением контрольных (надзорных) функций</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ходе </w:t>
      </w:r>
      <w:proofErr w:type="gramStart"/>
      <w:r w:rsidRPr="00E67A5B">
        <w:rPr>
          <w:rFonts w:ascii="Times New Roman" w:eastAsia="Times New Roman" w:hAnsi="Times New Roman" w:cs="Times New Roman"/>
          <w:sz w:val="28"/>
          <w:szCs w:val="28"/>
          <w:lang w:eastAsia="ru-RU"/>
        </w:rPr>
        <w:t>проверки действий должностного лица фактов вынесения</w:t>
      </w:r>
      <w:proofErr w:type="gramEnd"/>
      <w:r w:rsidRPr="00E67A5B">
        <w:rPr>
          <w:rFonts w:ascii="Times New Roman" w:eastAsia="Times New Roman" w:hAnsi="Times New Roman" w:cs="Times New Roman"/>
          <w:sz w:val="28"/>
          <w:szCs w:val="28"/>
          <w:lang w:eastAsia="ru-RU"/>
        </w:rPr>
        <w:t xml:space="preserve"> им необоснованного решения относительно данной организации установлено не было.</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E67A5B" w:rsidRPr="00E67A5B" w:rsidRDefault="00E67A5B" w:rsidP="00E67A5B">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требования об урегулировании конфликта интересов;</w:t>
      </w:r>
    </w:p>
    <w:p w:rsidR="00E67A5B" w:rsidRPr="00E67A5B" w:rsidRDefault="00E67A5B" w:rsidP="00E67A5B">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Решение представителя нанимателя: на должностное лицо наложено взыскание в виде выговора.</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выполнением иной оплачиваемой работы</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E67A5B">
        <w:rPr>
          <w:rFonts w:ascii="Times New Roman" w:eastAsia="Times New Roman" w:hAnsi="Times New Roman" w:cs="Times New Roman"/>
          <w:sz w:val="28"/>
          <w:szCs w:val="28"/>
          <w:lang w:eastAsia="ru-RU"/>
        </w:rPr>
        <w:t>контроля за</w:t>
      </w:r>
      <w:proofErr w:type="gramEnd"/>
      <w:r w:rsidRPr="00E67A5B">
        <w:rPr>
          <w:rFonts w:ascii="Times New Roman" w:eastAsia="Times New Roman" w:hAnsi="Times New Roman" w:cs="Times New Roman"/>
          <w:sz w:val="28"/>
          <w:szCs w:val="28"/>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E67A5B" w:rsidRPr="00E67A5B" w:rsidRDefault="00E67A5B" w:rsidP="00E67A5B">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E67A5B" w:rsidRPr="00E67A5B" w:rsidRDefault="00E67A5B" w:rsidP="00E67A5B">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1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E67A5B" w:rsidRPr="00E67A5B" w:rsidRDefault="00E67A5B" w:rsidP="00E67A5B">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установить, что должностные лица не соблюдали положения </w:t>
      </w:r>
      <w:proofErr w:type="spellStart"/>
      <w:r w:rsidRPr="00E67A5B">
        <w:rPr>
          <w:rFonts w:ascii="Times New Roman" w:eastAsia="Times New Roman" w:hAnsi="Times New Roman" w:cs="Times New Roman"/>
          <w:sz w:val="28"/>
          <w:szCs w:val="28"/>
          <w:lang w:eastAsia="ru-RU"/>
        </w:rPr>
        <w:t>антикоорупциооного</w:t>
      </w:r>
      <w:proofErr w:type="spellEnd"/>
      <w:r w:rsidRPr="00E67A5B">
        <w:rPr>
          <w:rFonts w:ascii="Times New Roman" w:eastAsia="Times New Roman" w:hAnsi="Times New Roman" w:cs="Times New Roman"/>
          <w:sz w:val="28"/>
          <w:szCs w:val="28"/>
          <w:lang w:eastAsia="ru-RU"/>
        </w:rPr>
        <w:t xml:space="preserve"> законодательства, включая требования о предотвращении или урегулировании конфликта интересов;</w:t>
      </w:r>
    </w:p>
    <w:p w:rsidR="00E67A5B" w:rsidRPr="00E67A5B" w:rsidRDefault="00E67A5B" w:rsidP="00E67A5B">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 xml:space="preserve">рекомендовать руководителю органа государственной власти субъекта Российской Федерации применить </w:t>
      </w:r>
      <w:proofErr w:type="gramStart"/>
      <w:r w:rsidRPr="00E67A5B">
        <w:rPr>
          <w:rFonts w:ascii="Times New Roman" w:eastAsia="Times New Roman" w:hAnsi="Times New Roman" w:cs="Times New Roman"/>
          <w:sz w:val="28"/>
          <w:szCs w:val="28"/>
          <w:lang w:eastAsia="ru-RU"/>
        </w:rPr>
        <w:t>к должностным лицам меру ответственности в виде увольнения в связи с утратой доверия за совершение</w:t>
      </w:r>
      <w:proofErr w:type="gramEnd"/>
      <w:r w:rsidRPr="00E67A5B">
        <w:rPr>
          <w:rFonts w:ascii="Times New Roman" w:eastAsia="Times New Roman" w:hAnsi="Times New Roman" w:cs="Times New Roman"/>
          <w:sz w:val="28"/>
          <w:szCs w:val="28"/>
          <w:lang w:eastAsia="ru-RU"/>
        </w:rPr>
        <w:t xml:space="preserve"> коррупционного правонарушения.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Ситуация 2  </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E67A5B">
        <w:rPr>
          <w:rFonts w:ascii="Times New Roman" w:eastAsia="Times New Roman" w:hAnsi="Times New Roman" w:cs="Times New Roman"/>
          <w:sz w:val="28"/>
          <w:szCs w:val="28"/>
          <w:lang w:eastAsia="ru-RU"/>
        </w:rPr>
        <w:t xml:space="preserve">, </w:t>
      </w:r>
      <w:proofErr w:type="gramStart"/>
      <w:r w:rsidRPr="00E67A5B">
        <w:rPr>
          <w:rFonts w:ascii="Times New Roman" w:eastAsia="Times New Roman" w:hAnsi="Times New Roman" w:cs="Times New Roman"/>
          <w:sz w:val="28"/>
          <w:szCs w:val="28"/>
          <w:lang w:eastAsia="ru-RU"/>
        </w:rPr>
        <w:t>расходах</w:t>
      </w:r>
      <w:proofErr w:type="gramEnd"/>
      <w:r w:rsidRPr="00E67A5B">
        <w:rPr>
          <w:rFonts w:ascii="Times New Roman" w:eastAsia="Times New Roman" w:hAnsi="Times New Roman" w:cs="Times New Roman"/>
          <w:sz w:val="28"/>
          <w:szCs w:val="28"/>
          <w:lang w:eastAsia="ru-RU"/>
        </w:rPr>
        <w:t xml:space="preserve"> и обязательствах имущественного характера своих супруги и несовершеннолетних детей.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установленном порядке мер по устранению допущенных нарушений органом местного самоуправления предпринято не было.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Прокурором направлено исковое заявление с требованием </w:t>
      </w:r>
      <w:proofErr w:type="gramStart"/>
      <w:r w:rsidRPr="00E67A5B">
        <w:rPr>
          <w:rFonts w:ascii="Times New Roman" w:eastAsia="Times New Roman" w:hAnsi="Times New Roman" w:cs="Times New Roman"/>
          <w:sz w:val="28"/>
          <w:szCs w:val="28"/>
          <w:lang w:eastAsia="ru-RU"/>
        </w:rPr>
        <w:t>уволить</w:t>
      </w:r>
      <w:proofErr w:type="gramEnd"/>
      <w:r w:rsidRPr="00E67A5B">
        <w:rPr>
          <w:rFonts w:ascii="Times New Roman" w:eastAsia="Times New Roman" w:hAnsi="Times New Roman" w:cs="Times New Roman"/>
          <w:sz w:val="28"/>
          <w:szCs w:val="28"/>
          <w:lang w:eastAsia="ru-RU"/>
        </w:rPr>
        <w:t xml:space="preserve"> должностное лицо в связи с утратой доверия, которое судом отклонено.</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lastRenderedPageBreak/>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II. Наиболее распространенные меры по предотвращению и урегулированию конфликта интересов</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качестве основных мер предотвращения и урегулирования конфликта интересов законодательством предусмотрено:</w:t>
      </w:r>
    </w:p>
    <w:p w:rsidR="00E67A5B" w:rsidRPr="00E67A5B" w:rsidRDefault="00E67A5B" w:rsidP="00E67A5B">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E67A5B" w:rsidRPr="00E67A5B" w:rsidRDefault="00E67A5B" w:rsidP="00E67A5B">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отказ должностного лица от выгоды, явившейся причиной возникновения конфликта интересов.</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r w:rsidRPr="00E67A5B">
        <w:rPr>
          <w:rFonts w:ascii="Times New Roman" w:eastAsia="Times New Roman" w:hAnsi="Times New Roman" w:cs="Times New Roman"/>
          <w:b/>
          <w:bCs/>
          <w:sz w:val="28"/>
          <w:szCs w:val="28"/>
          <w:lang w:eastAsia="ru-RU"/>
        </w:rPr>
        <w:t>Изменение должностного или служебного положения должностного лица</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E67A5B">
        <w:rPr>
          <w:rFonts w:ascii="Times New Roman" w:eastAsia="Times New Roman" w:hAnsi="Times New Roman" w:cs="Times New Roman"/>
          <w:sz w:val="28"/>
          <w:szCs w:val="28"/>
          <w:lang w:eastAsia="ru-RU"/>
        </w:rPr>
        <w:t>связан</w:t>
      </w:r>
      <w:proofErr w:type="gramEnd"/>
      <w:r w:rsidRPr="00E67A5B">
        <w:rPr>
          <w:rFonts w:ascii="Times New Roman" w:eastAsia="Times New Roman" w:hAnsi="Times New Roman" w:cs="Times New Roman"/>
          <w:sz w:val="28"/>
          <w:szCs w:val="28"/>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E67A5B" w:rsidRPr="00E67A5B" w:rsidRDefault="00E67A5B" w:rsidP="00E67A5B">
      <w:pPr>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E67A5B" w:rsidRPr="00E67A5B" w:rsidRDefault="00E67A5B" w:rsidP="00E67A5B">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2. Начальник управления по юридической и кадровой работе администрации района уведомил о возможности возникновения конфликта </w:t>
      </w:r>
      <w:r w:rsidRPr="00E67A5B">
        <w:rPr>
          <w:rFonts w:ascii="Times New Roman" w:eastAsia="Times New Roman" w:hAnsi="Times New Roman" w:cs="Times New Roman"/>
          <w:sz w:val="28"/>
          <w:szCs w:val="28"/>
          <w:lang w:eastAsia="ru-RU"/>
        </w:rPr>
        <w:lastRenderedPageBreak/>
        <w:t>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w:t>
      </w:r>
    </w:p>
    <w:p w:rsid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В целях </w:t>
      </w:r>
      <w:proofErr w:type="gramStart"/>
      <w:r w:rsidRPr="00E67A5B">
        <w:rPr>
          <w:rFonts w:ascii="Times New Roman" w:eastAsia="Times New Roman" w:hAnsi="Times New Roman" w:cs="Times New Roman"/>
          <w:sz w:val="28"/>
          <w:szCs w:val="28"/>
          <w:lang w:eastAsia="ru-RU"/>
        </w:rPr>
        <w:t>недопущения возможности возникновения конфликта интересов</w:t>
      </w:r>
      <w:proofErr w:type="gramEnd"/>
      <w:r w:rsidRPr="00E67A5B">
        <w:rPr>
          <w:rFonts w:ascii="Times New Roman" w:eastAsia="Times New Roman" w:hAnsi="Times New Roman" w:cs="Times New Roman"/>
          <w:sz w:val="28"/>
          <w:szCs w:val="28"/>
          <w:lang w:eastAsia="ru-RU"/>
        </w:rPr>
        <w:t xml:space="preserve"> должностным лицом было направлено уведомление о личной заинтересованности.</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Комиссией приняты следующие решения:</w:t>
      </w:r>
    </w:p>
    <w:p w:rsidR="00E67A5B" w:rsidRPr="00E67A5B" w:rsidRDefault="00E67A5B" w:rsidP="00E67A5B">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E67A5B" w:rsidRPr="00E67A5B" w:rsidRDefault="00E67A5B" w:rsidP="00E67A5B">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Рекомендация комиссии исполнена.  </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Отказ от выгоды</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E67A5B">
        <w:rPr>
          <w:rFonts w:ascii="Times New Roman" w:eastAsia="Times New Roman" w:hAnsi="Times New Roman" w:cs="Times New Roman"/>
          <w:sz w:val="28"/>
          <w:szCs w:val="28"/>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w:t>
      </w:r>
      <w:r w:rsidRPr="00E67A5B">
        <w:rPr>
          <w:rFonts w:ascii="Times New Roman" w:eastAsia="Times New Roman" w:hAnsi="Times New Roman" w:cs="Times New Roman"/>
          <w:sz w:val="28"/>
          <w:szCs w:val="28"/>
          <w:lang w:eastAsia="ru-RU"/>
        </w:rPr>
        <w:lastRenderedPageBreak/>
        <w:t>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E67A5B">
        <w:rPr>
          <w:rFonts w:ascii="Times New Roman" w:eastAsia="Times New Roman" w:hAnsi="Times New Roman" w:cs="Times New Roman"/>
          <w:sz w:val="28"/>
          <w:szCs w:val="28"/>
          <w:lang w:eastAsia="ru-RU"/>
        </w:rPr>
        <w:t xml:space="preserve"> организации 2) доходов в</w:t>
      </w:r>
      <w:bookmarkStart w:id="0" w:name="_GoBack"/>
      <w:bookmarkEnd w:id="0"/>
      <w:r w:rsidRPr="00E67A5B">
        <w:rPr>
          <w:rFonts w:ascii="Times New Roman" w:eastAsia="Times New Roman" w:hAnsi="Times New Roman" w:cs="Times New Roman"/>
          <w:sz w:val="28"/>
          <w:szCs w:val="28"/>
          <w:lang w:eastAsia="ru-RU"/>
        </w:rPr>
        <w:t xml:space="preserve"> виде денег, иного имущества, услуг имущественного характера или каких-либо выгод (преимуществ).</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Комиссией приняты следующие решения:</w:t>
      </w:r>
    </w:p>
    <w:p w:rsidR="00E67A5B" w:rsidRPr="00E67A5B" w:rsidRDefault="00E67A5B" w:rsidP="00E67A5B">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E67A5B" w:rsidRPr="00E67A5B" w:rsidRDefault="00E67A5B" w:rsidP="00E67A5B">
      <w:pPr>
        <w:numPr>
          <w:ilvl w:val="0"/>
          <w:numId w:val="25"/>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рекомендовать должностному лицу прекратить трудовые отношения с организацией 2;</w:t>
      </w:r>
    </w:p>
    <w:p w:rsidR="00E67A5B" w:rsidRPr="00E67A5B" w:rsidRDefault="00E67A5B" w:rsidP="00E67A5B">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в случае</w:t>
      </w:r>
      <w:proofErr w:type="gramStart"/>
      <w:r w:rsidRPr="00E67A5B">
        <w:rPr>
          <w:rFonts w:ascii="Times New Roman" w:eastAsia="Times New Roman" w:hAnsi="Times New Roman" w:cs="Times New Roman"/>
          <w:sz w:val="28"/>
          <w:szCs w:val="28"/>
          <w:lang w:eastAsia="ru-RU"/>
        </w:rPr>
        <w:t>,</w:t>
      </w:r>
      <w:proofErr w:type="gramEnd"/>
      <w:r w:rsidRPr="00E67A5B">
        <w:rPr>
          <w:rFonts w:ascii="Times New Roman" w:eastAsia="Times New Roman" w:hAnsi="Times New Roman" w:cs="Times New Roman"/>
          <w:sz w:val="28"/>
          <w:szCs w:val="28"/>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E67A5B" w:rsidRPr="00E67A5B" w:rsidRDefault="00E67A5B" w:rsidP="00E67A5B">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E67A5B" w:rsidRPr="00E67A5B" w:rsidRDefault="00E67A5B" w:rsidP="00E67A5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Трудовые отношения должностного лица с организацией 2 прекращены.  </w:t>
      </w:r>
    </w:p>
    <w:p w:rsidR="00E67A5B" w:rsidRDefault="00E67A5B" w:rsidP="00E67A5B">
      <w:pPr>
        <w:shd w:val="clear" w:color="auto" w:fill="FFFFFF"/>
        <w:spacing w:after="0" w:line="240" w:lineRule="auto"/>
        <w:jc w:val="both"/>
        <w:rPr>
          <w:rFonts w:ascii="Times New Roman" w:eastAsia="Times New Roman" w:hAnsi="Times New Roman" w:cs="Times New Roman"/>
          <w:b/>
          <w:bCs/>
          <w:sz w:val="28"/>
          <w:szCs w:val="28"/>
          <w:lang w:eastAsia="ru-RU"/>
        </w:rPr>
      </w:pPr>
    </w:p>
    <w:p w:rsidR="00E67A5B" w:rsidRDefault="00E67A5B" w:rsidP="00E67A5B">
      <w:pPr>
        <w:shd w:val="clear" w:color="auto" w:fill="FFFFFF"/>
        <w:spacing w:after="0" w:line="240" w:lineRule="auto"/>
        <w:jc w:val="center"/>
        <w:rPr>
          <w:rFonts w:ascii="Times New Roman" w:eastAsia="Times New Roman" w:hAnsi="Times New Roman" w:cs="Times New Roman"/>
          <w:b/>
          <w:bCs/>
          <w:sz w:val="28"/>
          <w:szCs w:val="28"/>
          <w:lang w:eastAsia="ru-RU"/>
        </w:rPr>
      </w:pPr>
      <w:r w:rsidRPr="00E67A5B">
        <w:rPr>
          <w:rFonts w:ascii="Times New Roman" w:eastAsia="Times New Roman" w:hAnsi="Times New Roman" w:cs="Times New Roman"/>
          <w:b/>
          <w:bCs/>
          <w:sz w:val="28"/>
          <w:szCs w:val="28"/>
          <w:lang w:eastAsia="ru-RU"/>
        </w:rPr>
        <w:t>III. Ошибочная квалификация ситуаций в качестве конфликта интересов</w:t>
      </w:r>
    </w:p>
    <w:p w:rsidR="00E67A5B" w:rsidRPr="00E67A5B" w:rsidRDefault="00E67A5B" w:rsidP="00E67A5B">
      <w:pPr>
        <w:shd w:val="clear" w:color="auto" w:fill="FFFFFF"/>
        <w:spacing w:after="0" w:line="240" w:lineRule="auto"/>
        <w:jc w:val="center"/>
        <w:rPr>
          <w:rFonts w:ascii="Times New Roman" w:eastAsia="Times New Roman" w:hAnsi="Times New Roman" w:cs="Times New Roman"/>
          <w:sz w:val="28"/>
          <w:szCs w:val="28"/>
          <w:lang w:eastAsia="ru-RU"/>
        </w:rPr>
      </w:pP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1. Ситуации, связанные с неправомерными действиями служащих.</w:t>
      </w:r>
    </w:p>
    <w:p w:rsidR="00E67A5B" w:rsidRPr="00E67A5B" w:rsidRDefault="00E67A5B" w:rsidP="00E67A5B">
      <w:pPr>
        <w:shd w:val="clear" w:color="auto" w:fill="FFFFFF"/>
        <w:spacing w:after="0" w:line="240" w:lineRule="auto"/>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E67A5B" w:rsidRPr="00E67A5B" w:rsidRDefault="00E67A5B" w:rsidP="00E67A5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67A5B">
        <w:rPr>
          <w:rFonts w:ascii="Times New Roman" w:eastAsia="Times New Roman" w:hAnsi="Times New Roman" w:cs="Times New Roman"/>
          <w:sz w:val="28"/>
          <w:szCs w:val="28"/>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w:t>
      </w:r>
      <w:r w:rsidRPr="00E67A5B">
        <w:rPr>
          <w:rFonts w:ascii="Times New Roman" w:eastAsia="Times New Roman" w:hAnsi="Times New Roman" w:cs="Times New Roman"/>
          <w:sz w:val="28"/>
          <w:szCs w:val="28"/>
          <w:lang w:eastAsia="ru-RU"/>
        </w:rPr>
        <w:lastRenderedPageBreak/>
        <w:t xml:space="preserve">служащего о членстве в некоммерческой организации. Уведомление рассмотрено на заседании данной комиссии. При </w:t>
      </w:r>
      <w:proofErr w:type="gramStart"/>
      <w:r w:rsidRPr="00E67A5B">
        <w:rPr>
          <w:rFonts w:ascii="Times New Roman" w:eastAsia="Times New Roman" w:hAnsi="Times New Roman" w:cs="Times New Roman"/>
          <w:sz w:val="28"/>
          <w:szCs w:val="28"/>
          <w:lang w:eastAsia="ru-RU"/>
        </w:rPr>
        <w:t>этом</w:t>
      </w:r>
      <w:proofErr w:type="gramEnd"/>
      <w:r w:rsidRPr="00E67A5B">
        <w:rPr>
          <w:rFonts w:ascii="Times New Roman" w:eastAsia="Times New Roman" w:hAnsi="Times New Roman" w:cs="Times New Roman"/>
          <w:sz w:val="28"/>
          <w:szCs w:val="28"/>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D70969" w:rsidRPr="00E67A5B" w:rsidRDefault="00D70969" w:rsidP="00E67A5B">
      <w:pPr>
        <w:spacing w:after="0" w:line="240" w:lineRule="auto"/>
      </w:pPr>
    </w:p>
    <w:sectPr w:rsidR="00D70969" w:rsidRPr="00E67A5B" w:rsidSect="00E67A5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8A" w:rsidRDefault="00AA748A" w:rsidP="00E67A5B">
      <w:pPr>
        <w:spacing w:after="0" w:line="240" w:lineRule="auto"/>
      </w:pPr>
      <w:r>
        <w:separator/>
      </w:r>
    </w:p>
  </w:endnote>
  <w:endnote w:type="continuationSeparator" w:id="0">
    <w:p w:rsidR="00AA748A" w:rsidRDefault="00AA748A" w:rsidP="00E6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8A" w:rsidRDefault="00AA748A" w:rsidP="00E67A5B">
      <w:pPr>
        <w:spacing w:after="0" w:line="240" w:lineRule="auto"/>
      </w:pPr>
      <w:r>
        <w:separator/>
      </w:r>
    </w:p>
  </w:footnote>
  <w:footnote w:type="continuationSeparator" w:id="0">
    <w:p w:rsidR="00AA748A" w:rsidRDefault="00AA748A" w:rsidP="00E67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88560"/>
      <w:docPartObj>
        <w:docPartGallery w:val="Page Numbers (Top of Page)"/>
        <w:docPartUnique/>
      </w:docPartObj>
    </w:sdtPr>
    <w:sdtEndPr>
      <w:rPr>
        <w:rFonts w:ascii="Times New Roman" w:hAnsi="Times New Roman" w:cs="Times New Roman"/>
        <w:sz w:val="24"/>
      </w:rPr>
    </w:sdtEndPr>
    <w:sdtContent>
      <w:p w:rsidR="00E67A5B" w:rsidRPr="00E67A5B" w:rsidRDefault="00E67A5B">
        <w:pPr>
          <w:pStyle w:val="a6"/>
          <w:jc w:val="center"/>
          <w:rPr>
            <w:rFonts w:ascii="Times New Roman" w:hAnsi="Times New Roman" w:cs="Times New Roman"/>
            <w:sz w:val="24"/>
          </w:rPr>
        </w:pPr>
        <w:r w:rsidRPr="00E67A5B">
          <w:rPr>
            <w:rFonts w:ascii="Times New Roman" w:hAnsi="Times New Roman" w:cs="Times New Roman"/>
            <w:sz w:val="24"/>
          </w:rPr>
          <w:fldChar w:fldCharType="begin"/>
        </w:r>
        <w:r w:rsidRPr="00E67A5B">
          <w:rPr>
            <w:rFonts w:ascii="Times New Roman" w:hAnsi="Times New Roman" w:cs="Times New Roman"/>
            <w:sz w:val="24"/>
          </w:rPr>
          <w:instrText>PAGE   \* MERGEFORMAT</w:instrText>
        </w:r>
        <w:r w:rsidRPr="00E67A5B">
          <w:rPr>
            <w:rFonts w:ascii="Times New Roman" w:hAnsi="Times New Roman" w:cs="Times New Roman"/>
            <w:sz w:val="24"/>
          </w:rPr>
          <w:fldChar w:fldCharType="separate"/>
        </w:r>
        <w:r>
          <w:rPr>
            <w:rFonts w:ascii="Times New Roman" w:hAnsi="Times New Roman" w:cs="Times New Roman"/>
            <w:noProof/>
            <w:sz w:val="24"/>
          </w:rPr>
          <w:t>3</w:t>
        </w:r>
        <w:r w:rsidRPr="00E67A5B">
          <w:rPr>
            <w:rFonts w:ascii="Times New Roman" w:hAnsi="Times New Roman" w:cs="Times New Roman"/>
            <w:sz w:val="24"/>
          </w:rPr>
          <w:fldChar w:fldCharType="end"/>
        </w:r>
      </w:p>
    </w:sdtContent>
  </w:sdt>
  <w:p w:rsidR="00E67A5B" w:rsidRDefault="00E67A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665"/>
    <w:multiLevelType w:val="multilevel"/>
    <w:tmpl w:val="CE2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20555"/>
    <w:multiLevelType w:val="multilevel"/>
    <w:tmpl w:val="5AF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61D02"/>
    <w:multiLevelType w:val="multilevel"/>
    <w:tmpl w:val="FC3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D1143"/>
    <w:multiLevelType w:val="multilevel"/>
    <w:tmpl w:val="EF7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9796B"/>
    <w:multiLevelType w:val="multilevel"/>
    <w:tmpl w:val="B0C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10122"/>
    <w:multiLevelType w:val="multilevel"/>
    <w:tmpl w:val="587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A0077"/>
    <w:multiLevelType w:val="multilevel"/>
    <w:tmpl w:val="F6A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21DFB"/>
    <w:multiLevelType w:val="multilevel"/>
    <w:tmpl w:val="B820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152F4"/>
    <w:multiLevelType w:val="multilevel"/>
    <w:tmpl w:val="524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567AE"/>
    <w:multiLevelType w:val="multilevel"/>
    <w:tmpl w:val="944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C7562"/>
    <w:multiLevelType w:val="multilevel"/>
    <w:tmpl w:val="E868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16773"/>
    <w:multiLevelType w:val="multilevel"/>
    <w:tmpl w:val="D4E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00684"/>
    <w:multiLevelType w:val="multilevel"/>
    <w:tmpl w:val="6A0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31CE9"/>
    <w:multiLevelType w:val="multilevel"/>
    <w:tmpl w:val="7F6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6676D4"/>
    <w:multiLevelType w:val="multilevel"/>
    <w:tmpl w:val="F2F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0042B"/>
    <w:multiLevelType w:val="multilevel"/>
    <w:tmpl w:val="2FF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36508"/>
    <w:multiLevelType w:val="multilevel"/>
    <w:tmpl w:val="808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34AF6"/>
    <w:multiLevelType w:val="multilevel"/>
    <w:tmpl w:val="F23A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44E32"/>
    <w:multiLevelType w:val="multilevel"/>
    <w:tmpl w:val="1236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E736CB"/>
    <w:multiLevelType w:val="multilevel"/>
    <w:tmpl w:val="913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900786"/>
    <w:multiLevelType w:val="multilevel"/>
    <w:tmpl w:val="7F0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C084A"/>
    <w:multiLevelType w:val="multilevel"/>
    <w:tmpl w:val="4112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25F26"/>
    <w:multiLevelType w:val="multilevel"/>
    <w:tmpl w:val="E51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D9427C"/>
    <w:multiLevelType w:val="multilevel"/>
    <w:tmpl w:val="B65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4035CB"/>
    <w:multiLevelType w:val="multilevel"/>
    <w:tmpl w:val="F5D2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223B2"/>
    <w:multiLevelType w:val="multilevel"/>
    <w:tmpl w:val="4C0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90C72"/>
    <w:multiLevelType w:val="multilevel"/>
    <w:tmpl w:val="393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5"/>
  </w:num>
  <w:num w:numId="4">
    <w:abstractNumId w:val="19"/>
  </w:num>
  <w:num w:numId="5">
    <w:abstractNumId w:val="7"/>
  </w:num>
  <w:num w:numId="6">
    <w:abstractNumId w:val="14"/>
  </w:num>
  <w:num w:numId="7">
    <w:abstractNumId w:val="26"/>
  </w:num>
  <w:num w:numId="8">
    <w:abstractNumId w:val="21"/>
  </w:num>
  <w:num w:numId="9">
    <w:abstractNumId w:val="17"/>
  </w:num>
  <w:num w:numId="10">
    <w:abstractNumId w:val="20"/>
  </w:num>
  <w:num w:numId="11">
    <w:abstractNumId w:val="11"/>
  </w:num>
  <w:num w:numId="12">
    <w:abstractNumId w:val="9"/>
  </w:num>
  <w:num w:numId="13">
    <w:abstractNumId w:val="8"/>
  </w:num>
  <w:num w:numId="14">
    <w:abstractNumId w:val="10"/>
  </w:num>
  <w:num w:numId="15">
    <w:abstractNumId w:val="13"/>
  </w:num>
  <w:num w:numId="16">
    <w:abstractNumId w:val="23"/>
  </w:num>
  <w:num w:numId="17">
    <w:abstractNumId w:val="6"/>
  </w:num>
  <w:num w:numId="18">
    <w:abstractNumId w:val="22"/>
  </w:num>
  <w:num w:numId="19">
    <w:abstractNumId w:val="18"/>
  </w:num>
  <w:num w:numId="20">
    <w:abstractNumId w:val="16"/>
  </w:num>
  <w:num w:numId="21">
    <w:abstractNumId w:val="3"/>
  </w:num>
  <w:num w:numId="22">
    <w:abstractNumId w:val="15"/>
  </w:num>
  <w:num w:numId="23">
    <w:abstractNumId w:val="0"/>
  </w:num>
  <w:num w:numId="24">
    <w:abstractNumId w:val="12"/>
  </w:num>
  <w:num w:numId="25">
    <w:abstractNumId w:val="2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CF"/>
    <w:rsid w:val="00AA748A"/>
    <w:rsid w:val="00D70969"/>
    <w:rsid w:val="00E67A5B"/>
    <w:rsid w:val="00F1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A5B"/>
    <w:rPr>
      <w:rFonts w:ascii="Times New Roman" w:eastAsia="Times New Roman" w:hAnsi="Times New Roman" w:cs="Times New Roman"/>
      <w:b/>
      <w:bCs/>
      <w:kern w:val="36"/>
      <w:sz w:val="48"/>
      <w:szCs w:val="48"/>
      <w:lang w:eastAsia="ru-RU"/>
    </w:rPr>
  </w:style>
  <w:style w:type="paragraph" w:customStyle="1" w:styleId="page-date">
    <w:name w:val="page-date"/>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7A5B"/>
    <w:rPr>
      <w:b/>
      <w:bCs/>
    </w:rPr>
  </w:style>
  <w:style w:type="character" w:customStyle="1" w:styleId="fontstyle33">
    <w:name w:val="fontstyle33"/>
    <w:basedOn w:val="a0"/>
    <w:rsid w:val="00E67A5B"/>
  </w:style>
  <w:style w:type="paragraph" w:styleId="a4">
    <w:name w:val="Balloon Text"/>
    <w:basedOn w:val="a"/>
    <w:link w:val="a5"/>
    <w:uiPriority w:val="99"/>
    <w:semiHidden/>
    <w:unhideWhenUsed/>
    <w:rsid w:val="00E67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A5B"/>
    <w:rPr>
      <w:rFonts w:ascii="Tahoma" w:hAnsi="Tahoma" w:cs="Tahoma"/>
      <w:sz w:val="16"/>
      <w:szCs w:val="16"/>
    </w:rPr>
  </w:style>
  <w:style w:type="paragraph" w:styleId="a6">
    <w:name w:val="header"/>
    <w:basedOn w:val="a"/>
    <w:link w:val="a7"/>
    <w:uiPriority w:val="99"/>
    <w:unhideWhenUsed/>
    <w:rsid w:val="00E67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A5B"/>
  </w:style>
  <w:style w:type="paragraph" w:styleId="a8">
    <w:name w:val="footer"/>
    <w:basedOn w:val="a"/>
    <w:link w:val="a9"/>
    <w:uiPriority w:val="99"/>
    <w:unhideWhenUsed/>
    <w:rsid w:val="00E67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A5B"/>
    <w:rPr>
      <w:rFonts w:ascii="Times New Roman" w:eastAsia="Times New Roman" w:hAnsi="Times New Roman" w:cs="Times New Roman"/>
      <w:b/>
      <w:bCs/>
      <w:kern w:val="36"/>
      <w:sz w:val="48"/>
      <w:szCs w:val="48"/>
      <w:lang w:eastAsia="ru-RU"/>
    </w:rPr>
  </w:style>
  <w:style w:type="paragraph" w:customStyle="1" w:styleId="page-date">
    <w:name w:val="page-date"/>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E6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67A5B"/>
    <w:rPr>
      <w:b/>
      <w:bCs/>
    </w:rPr>
  </w:style>
  <w:style w:type="character" w:customStyle="1" w:styleId="fontstyle33">
    <w:name w:val="fontstyle33"/>
    <w:basedOn w:val="a0"/>
    <w:rsid w:val="00E67A5B"/>
  </w:style>
  <w:style w:type="paragraph" w:styleId="a4">
    <w:name w:val="Balloon Text"/>
    <w:basedOn w:val="a"/>
    <w:link w:val="a5"/>
    <w:uiPriority w:val="99"/>
    <w:semiHidden/>
    <w:unhideWhenUsed/>
    <w:rsid w:val="00E67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7A5B"/>
    <w:rPr>
      <w:rFonts w:ascii="Tahoma" w:hAnsi="Tahoma" w:cs="Tahoma"/>
      <w:sz w:val="16"/>
      <w:szCs w:val="16"/>
    </w:rPr>
  </w:style>
  <w:style w:type="paragraph" w:styleId="a6">
    <w:name w:val="header"/>
    <w:basedOn w:val="a"/>
    <w:link w:val="a7"/>
    <w:uiPriority w:val="99"/>
    <w:unhideWhenUsed/>
    <w:rsid w:val="00E67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7A5B"/>
  </w:style>
  <w:style w:type="paragraph" w:styleId="a8">
    <w:name w:val="footer"/>
    <w:basedOn w:val="a"/>
    <w:link w:val="a9"/>
    <w:uiPriority w:val="99"/>
    <w:unhideWhenUsed/>
    <w:rsid w:val="00E67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83347">
      <w:bodyDiv w:val="1"/>
      <w:marLeft w:val="0"/>
      <w:marRight w:val="0"/>
      <w:marTop w:val="0"/>
      <w:marBottom w:val="0"/>
      <w:divBdr>
        <w:top w:val="none" w:sz="0" w:space="0" w:color="auto"/>
        <w:left w:val="none" w:sz="0" w:space="0" w:color="auto"/>
        <w:bottom w:val="none" w:sz="0" w:space="0" w:color="auto"/>
        <w:right w:val="none" w:sz="0" w:space="0" w:color="auto"/>
      </w:divBdr>
      <w:divsChild>
        <w:div w:id="2922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Ишунин Андрей Геннадьевич</dc:creator>
  <cp:keywords/>
  <dc:description/>
  <cp:lastModifiedBy>Ишунин Андрей Геннадьевич</cp:lastModifiedBy>
  <cp:revision>2</cp:revision>
  <dcterms:created xsi:type="dcterms:W3CDTF">2018-04-10T10:56:00Z</dcterms:created>
  <dcterms:modified xsi:type="dcterms:W3CDTF">2018-04-10T11:03:00Z</dcterms:modified>
</cp:coreProperties>
</file>