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A3A8" w14:textId="0FB396DF" w:rsidR="000422B1" w:rsidRPr="00CC3277" w:rsidRDefault="000422B1" w:rsidP="000422B1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«</w:t>
      </w:r>
      <w:r w:rsidRPr="00CC3277">
        <w:rPr>
          <w:sz w:val="24"/>
          <w:szCs w:val="24"/>
          <w:lang w:eastAsia="zh-CN"/>
        </w:rPr>
        <w:t>Утверждаю»</w:t>
      </w:r>
    </w:p>
    <w:p w14:paraId="60252A2A" w14:textId="77777777" w:rsidR="000422B1" w:rsidRPr="00CC3277" w:rsidRDefault="000422B1" w:rsidP="000422B1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</w:p>
    <w:p w14:paraId="0CCF67B3" w14:textId="77777777" w:rsidR="000422B1" w:rsidRPr="00CC3277" w:rsidRDefault="000422B1" w:rsidP="000422B1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  <w:r w:rsidRPr="00CC3277">
        <w:rPr>
          <w:sz w:val="24"/>
          <w:szCs w:val="24"/>
          <w:lang w:eastAsia="zh-CN"/>
        </w:rPr>
        <w:t xml:space="preserve">                                              </w:t>
      </w:r>
      <w:r>
        <w:rPr>
          <w:sz w:val="24"/>
          <w:szCs w:val="24"/>
          <w:lang w:eastAsia="zh-CN"/>
        </w:rPr>
        <w:t xml:space="preserve">                              </w:t>
      </w:r>
      <w:r w:rsidRPr="00CC3277">
        <w:rPr>
          <w:sz w:val="24"/>
          <w:szCs w:val="24"/>
          <w:lang w:eastAsia="zh-CN"/>
        </w:rPr>
        <w:t>Председатель Контрольно-</w:t>
      </w:r>
      <w:proofErr w:type="gramStart"/>
      <w:r w:rsidRPr="00CC3277">
        <w:rPr>
          <w:sz w:val="24"/>
          <w:szCs w:val="24"/>
          <w:lang w:eastAsia="zh-CN"/>
        </w:rPr>
        <w:t>ревизионной  комиссии</w:t>
      </w:r>
      <w:proofErr w:type="gramEnd"/>
    </w:p>
    <w:p w14:paraId="0BC9FAB9" w14:textId="77777777" w:rsidR="000422B1" w:rsidRPr="00CC3277" w:rsidRDefault="000422B1" w:rsidP="000422B1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  <w:r w:rsidRPr="00CC3277">
        <w:rPr>
          <w:sz w:val="24"/>
          <w:szCs w:val="24"/>
          <w:lang w:eastAsia="zh-CN"/>
        </w:rPr>
        <w:t xml:space="preserve">                                  </w:t>
      </w:r>
      <w:r>
        <w:rPr>
          <w:sz w:val="24"/>
          <w:szCs w:val="24"/>
          <w:lang w:eastAsia="zh-CN"/>
        </w:rPr>
        <w:t xml:space="preserve">                                      </w:t>
      </w:r>
      <w:r w:rsidRPr="00CC3277">
        <w:rPr>
          <w:sz w:val="24"/>
          <w:szCs w:val="24"/>
          <w:lang w:eastAsia="zh-CN"/>
        </w:rPr>
        <w:t xml:space="preserve">Курчатовского </w:t>
      </w:r>
      <w:proofErr w:type="gramStart"/>
      <w:r w:rsidRPr="00CC3277">
        <w:rPr>
          <w:sz w:val="24"/>
          <w:szCs w:val="24"/>
          <w:lang w:eastAsia="zh-CN"/>
        </w:rPr>
        <w:t>района  Курской</w:t>
      </w:r>
      <w:proofErr w:type="gramEnd"/>
      <w:r w:rsidRPr="00CC3277">
        <w:rPr>
          <w:sz w:val="24"/>
          <w:szCs w:val="24"/>
          <w:lang w:eastAsia="zh-CN"/>
        </w:rPr>
        <w:t xml:space="preserve"> области</w:t>
      </w:r>
    </w:p>
    <w:p w14:paraId="5EA443A0" w14:textId="637FF182" w:rsidR="000422B1" w:rsidRPr="00CC3277" w:rsidRDefault="000422B1" w:rsidP="000422B1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  <w:r w:rsidRPr="00CC3277">
        <w:rPr>
          <w:sz w:val="24"/>
          <w:szCs w:val="24"/>
          <w:lang w:eastAsia="zh-CN"/>
        </w:rPr>
        <w:t xml:space="preserve">                                           </w:t>
      </w:r>
      <w:r>
        <w:rPr>
          <w:sz w:val="24"/>
          <w:szCs w:val="24"/>
          <w:lang w:eastAsia="zh-CN"/>
        </w:rPr>
        <w:t xml:space="preserve">                              </w:t>
      </w:r>
      <w:r w:rsidRPr="00CC3277">
        <w:rPr>
          <w:sz w:val="24"/>
          <w:szCs w:val="24"/>
          <w:lang w:eastAsia="zh-CN"/>
        </w:rPr>
        <w:t xml:space="preserve">_______________ </w:t>
      </w:r>
      <w:r>
        <w:rPr>
          <w:sz w:val="24"/>
          <w:szCs w:val="24"/>
          <w:lang w:eastAsia="zh-CN"/>
        </w:rPr>
        <w:t>Козина Е.В.</w:t>
      </w:r>
      <w:r w:rsidRPr="00CC3277">
        <w:rPr>
          <w:sz w:val="24"/>
          <w:szCs w:val="24"/>
          <w:lang w:eastAsia="zh-CN"/>
        </w:rPr>
        <w:t xml:space="preserve"> </w:t>
      </w:r>
    </w:p>
    <w:p w14:paraId="5EC348B6" w14:textId="77777777" w:rsidR="000422B1" w:rsidRPr="00CC3277" w:rsidRDefault="000422B1" w:rsidP="000422B1">
      <w:pPr>
        <w:tabs>
          <w:tab w:val="left" w:pos="5280"/>
        </w:tabs>
        <w:suppressAutoHyphens/>
        <w:spacing w:line="240" w:lineRule="auto"/>
        <w:ind w:firstLine="0"/>
        <w:jc w:val="left"/>
        <w:rPr>
          <w:sz w:val="20"/>
          <w:lang w:eastAsia="zh-CN"/>
        </w:rPr>
      </w:pPr>
      <w:r w:rsidRPr="00CC3277"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 xml:space="preserve">                  </w:t>
      </w:r>
      <w:r w:rsidRPr="00CC3277">
        <w:rPr>
          <w:sz w:val="20"/>
          <w:lang w:eastAsia="zh-CN"/>
        </w:rPr>
        <w:t>(подпись)</w:t>
      </w:r>
    </w:p>
    <w:p w14:paraId="04C94410" w14:textId="77777777" w:rsidR="000422B1" w:rsidRPr="00CC3277" w:rsidRDefault="000422B1" w:rsidP="000422B1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  <w:r w:rsidRPr="00CC3277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3844DA67" w14:textId="10091A65" w:rsidR="000422B1" w:rsidRPr="00CC3277" w:rsidRDefault="000422B1" w:rsidP="000422B1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  <w:r w:rsidRPr="00CC3277">
        <w:rPr>
          <w:sz w:val="24"/>
          <w:szCs w:val="24"/>
          <w:lang w:eastAsia="zh-CN"/>
        </w:rPr>
        <w:t xml:space="preserve">                                                                    </w:t>
      </w:r>
      <w:r>
        <w:rPr>
          <w:sz w:val="24"/>
          <w:szCs w:val="24"/>
          <w:lang w:eastAsia="zh-CN"/>
        </w:rPr>
        <w:t xml:space="preserve">                </w:t>
      </w:r>
      <w:r w:rsidRPr="00CC3277">
        <w:rPr>
          <w:sz w:val="24"/>
          <w:szCs w:val="24"/>
          <w:lang w:eastAsia="zh-CN"/>
        </w:rPr>
        <w:t>«__________» ____________ 20____ г.</w:t>
      </w:r>
    </w:p>
    <w:p w14:paraId="54C64582" w14:textId="0D702283" w:rsidR="003B1BAE" w:rsidRDefault="003B1BAE"/>
    <w:p w14:paraId="21E8A1CE" w14:textId="749427BC" w:rsidR="000422B1" w:rsidRDefault="000422B1"/>
    <w:p w14:paraId="72C55792" w14:textId="17BD7B0C" w:rsidR="000422B1" w:rsidRDefault="000422B1"/>
    <w:p w14:paraId="4F02899D" w14:textId="77777777" w:rsidR="000422B1" w:rsidRPr="007A6569" w:rsidRDefault="000422B1" w:rsidP="000422B1">
      <w:pPr>
        <w:pStyle w:val="2"/>
        <w:ind w:left="284" w:right="-85"/>
        <w:rPr>
          <w:sz w:val="24"/>
          <w:szCs w:val="24"/>
        </w:rPr>
      </w:pPr>
      <w:r>
        <w:rPr>
          <w:sz w:val="24"/>
          <w:szCs w:val="24"/>
        </w:rPr>
        <w:t>О</w:t>
      </w:r>
      <w:r w:rsidRPr="007A6569">
        <w:rPr>
          <w:sz w:val="24"/>
          <w:szCs w:val="24"/>
        </w:rPr>
        <w:t>тчет</w:t>
      </w:r>
    </w:p>
    <w:p w14:paraId="2F662B45" w14:textId="77777777" w:rsidR="000422B1" w:rsidRPr="007A6569" w:rsidRDefault="000422B1" w:rsidP="000422B1">
      <w:pPr>
        <w:pStyle w:val="2"/>
        <w:ind w:left="284" w:right="-85"/>
        <w:rPr>
          <w:sz w:val="24"/>
          <w:szCs w:val="24"/>
        </w:rPr>
      </w:pPr>
      <w:r w:rsidRPr="007A6569">
        <w:rPr>
          <w:sz w:val="24"/>
          <w:szCs w:val="24"/>
        </w:rPr>
        <w:t>о результатах контрольного мероприятия</w:t>
      </w:r>
    </w:p>
    <w:p w14:paraId="6C88349E" w14:textId="77777777" w:rsidR="000422B1" w:rsidRPr="004A7DB9" w:rsidRDefault="000422B1" w:rsidP="000422B1">
      <w:pPr>
        <w:pStyle w:val="Standard"/>
        <w:jc w:val="center"/>
        <w:rPr>
          <w:b/>
          <w:bCs/>
          <w:lang w:val="ru-RU"/>
        </w:rPr>
      </w:pPr>
      <w:r>
        <w:rPr>
          <w:rFonts w:eastAsia="Andale Sans UI" w:cs="Times New Roman"/>
          <w:b/>
          <w:bCs/>
          <w:kern w:val="1"/>
          <w:lang w:val="ru-RU" w:bidi="ar-SA"/>
        </w:rPr>
        <w:t>законности и результативности использования бюджетных средств, направленных в 2020-2021 годах на реализацию муниципальной программы «Обеспечение доступным и комфортным жильем и коммунальными услугами граждан Костельцевского сельсовета Курчатовского района Курской области</w:t>
      </w:r>
    </w:p>
    <w:p w14:paraId="5B262A57" w14:textId="7E6819D9" w:rsidR="000422B1" w:rsidRDefault="000422B1"/>
    <w:p w14:paraId="7AB4868D" w14:textId="7A9ABEA3" w:rsidR="000422B1" w:rsidRDefault="000422B1"/>
    <w:p w14:paraId="1D907751" w14:textId="4A3E1AE5" w:rsidR="000422B1" w:rsidRDefault="000422B1"/>
    <w:p w14:paraId="0322C921" w14:textId="77777777" w:rsidR="000422B1" w:rsidRDefault="000422B1" w:rsidP="000422B1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</w:rPr>
        <w:t>Основание контрольного мероприятия: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пункт 1.1.</w:t>
      </w:r>
      <w:r>
        <w:t xml:space="preserve"> план</w:t>
      </w:r>
      <w:r>
        <w:rPr>
          <w:lang w:val="ru-RU"/>
        </w:rPr>
        <w:t>а</w:t>
      </w:r>
      <w:r>
        <w:t xml:space="preserve"> работы контрольно — ревизионной комиссии Курчатовского района Курской области на 20</w:t>
      </w:r>
      <w:r>
        <w:rPr>
          <w:lang w:val="ru-RU"/>
        </w:rPr>
        <w:t>22 год, утвержденный распоряжением Контрольно-ревизионной комиссии Курчатовского района Курской области от 12.07.2022 г. №5</w:t>
      </w:r>
      <w:r>
        <w:t>.</w:t>
      </w:r>
    </w:p>
    <w:p w14:paraId="688AA571" w14:textId="77777777" w:rsidR="000422B1" w:rsidRPr="00151B4E" w:rsidRDefault="000422B1" w:rsidP="000422B1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E32C02">
        <w:rPr>
          <w:b/>
          <w:bCs/>
        </w:rPr>
        <w:t>Предмет контрольного меропрития:</w:t>
      </w:r>
      <w:r>
        <w:t xml:space="preserve"> </w:t>
      </w:r>
      <w:r>
        <w:rPr>
          <w:rFonts w:eastAsia="Andale Sans UI" w:cs="Times New Roman"/>
          <w:bCs/>
          <w:kern w:val="1"/>
          <w:lang w:val="ru-RU" w:bidi="ar-SA"/>
        </w:rPr>
        <w:t xml:space="preserve">нормативные правовые акты и иные распорядительные документы, обосновывающие операции с бюджетными средствами; платежные и первичные документы; регистры бюджетного (бухгалтерского) учета и бюджетная (бухгалтерская) отчетность, подтверждающие совершение операций с бюджетными средствами, направленными на реализацию мероприятий муниципальной программы </w:t>
      </w:r>
      <w:r w:rsidRPr="006C14D0">
        <w:rPr>
          <w:rFonts w:eastAsia="Andale Sans UI" w:cs="Times New Roman"/>
          <w:kern w:val="1"/>
          <w:lang w:val="ru-RU" w:bidi="ar-SA"/>
        </w:rPr>
        <w:t>«Обеспечение доступным и комфортным жильем и коммунальными услугами граждан Костельцевского сельсовета Курчатовского района Курской области</w:t>
      </w:r>
      <w:r>
        <w:rPr>
          <w:rFonts w:eastAsia="Andale Sans UI" w:cs="Times New Roman"/>
          <w:kern w:val="1"/>
          <w:lang w:val="ru-RU" w:bidi="ar-SA"/>
        </w:rPr>
        <w:t>» в проверяемом периоде.</w:t>
      </w:r>
    </w:p>
    <w:p w14:paraId="29F9D192" w14:textId="77777777" w:rsidR="000422B1" w:rsidRPr="006C14D0" w:rsidRDefault="000422B1" w:rsidP="000422B1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Объект контрольного мероприятия:</w:t>
      </w:r>
      <w:r>
        <w:rPr>
          <w:rFonts w:eastAsia="Andale Sans UI" w:cs="Times New Roman"/>
          <w:kern w:val="1"/>
          <w:lang w:val="ru-RU" w:bidi="ar-SA"/>
        </w:rPr>
        <w:t xml:space="preserve"> Администрация Костельцевского сельсовета Курчатовского района Курской области.</w:t>
      </w:r>
      <w:r w:rsidRPr="006C14D0">
        <w:rPr>
          <w:rFonts w:eastAsia="Andale Sans UI" w:cs="Times New Roman"/>
          <w:kern w:val="1"/>
          <w:lang w:val="ru-RU" w:bidi="ar-SA"/>
        </w:rPr>
        <w:t xml:space="preserve">  </w:t>
      </w:r>
    </w:p>
    <w:p w14:paraId="6FE99FA2" w14:textId="77777777" w:rsidR="000422B1" w:rsidRPr="00151B4E" w:rsidRDefault="000422B1" w:rsidP="000422B1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E32C02">
        <w:rPr>
          <w:b/>
          <w:bCs/>
        </w:rPr>
        <w:t>Проверяемый период деятельности объекта контрольного мероприятия:</w:t>
      </w:r>
      <w:r>
        <w:t xml:space="preserve"> </w:t>
      </w:r>
      <w:r>
        <w:rPr>
          <w:lang w:val="ru-RU"/>
        </w:rPr>
        <w:t>2020-2021</w:t>
      </w:r>
      <w:r>
        <w:t xml:space="preserve"> год</w:t>
      </w:r>
      <w:r>
        <w:rPr>
          <w:lang w:val="ru-RU"/>
        </w:rPr>
        <w:t>ы</w:t>
      </w:r>
      <w:r>
        <w:t>.</w:t>
      </w:r>
      <w:r w:rsidRPr="00151B4E">
        <w:rPr>
          <w:lang w:val="ru-RU"/>
        </w:rPr>
        <w:t xml:space="preserve"> </w:t>
      </w:r>
    </w:p>
    <w:p w14:paraId="709E02A2" w14:textId="77777777" w:rsidR="000422B1" w:rsidRDefault="000422B1" w:rsidP="000422B1">
      <w:pPr>
        <w:pStyle w:val="Standard"/>
        <w:numPr>
          <w:ilvl w:val="0"/>
          <w:numId w:val="1"/>
        </w:numPr>
        <w:tabs>
          <w:tab w:val="left" w:pos="1414"/>
        </w:tabs>
        <w:ind w:hanging="294"/>
        <w:jc w:val="both"/>
        <w:rPr>
          <w:lang w:val="ru-RU"/>
        </w:rPr>
      </w:pPr>
      <w:r>
        <w:rPr>
          <w:b/>
          <w:bCs/>
        </w:rPr>
        <w:t xml:space="preserve">Срок проведения </w:t>
      </w:r>
      <w:r>
        <w:rPr>
          <w:b/>
          <w:bCs/>
          <w:lang w:val="ru-RU"/>
        </w:rPr>
        <w:t>контрольного мероприятия на объекте</w:t>
      </w:r>
      <w:r>
        <w:rPr>
          <w:b/>
          <w:bCs/>
        </w:rPr>
        <w:t xml:space="preserve">: </w:t>
      </w:r>
      <w:r>
        <w:t xml:space="preserve">с </w:t>
      </w:r>
      <w:r>
        <w:rPr>
          <w:lang w:val="ru-RU"/>
        </w:rPr>
        <w:t>08.08.2022</w:t>
      </w:r>
      <w:r>
        <w:t xml:space="preserve"> года по</w:t>
      </w:r>
      <w:r>
        <w:rPr>
          <w:lang w:val="ru-RU"/>
        </w:rPr>
        <w:t xml:space="preserve"> 26.08.2022 года.</w:t>
      </w:r>
    </w:p>
    <w:p w14:paraId="78D7F98F" w14:textId="77777777" w:rsidR="000422B1" w:rsidRPr="00A80BA5" w:rsidRDefault="000422B1" w:rsidP="000422B1">
      <w:pPr>
        <w:pStyle w:val="Standard"/>
        <w:numPr>
          <w:ilvl w:val="0"/>
          <w:numId w:val="1"/>
        </w:numPr>
        <w:tabs>
          <w:tab w:val="left" w:pos="1414"/>
        </w:tabs>
        <w:ind w:hanging="294"/>
        <w:jc w:val="both"/>
      </w:pPr>
      <w:r>
        <w:rPr>
          <w:b/>
          <w:bCs/>
          <w:lang w:val="ru-RU"/>
        </w:rPr>
        <w:t xml:space="preserve">Цели контрольного мероприятия: </w:t>
      </w:r>
      <w:r>
        <w:rPr>
          <w:lang w:val="ru-RU"/>
        </w:rPr>
        <w:t xml:space="preserve">оценка законности и результативности использования бюджетных средств, направленных на реализацию мероприятий муниципальной программы </w:t>
      </w:r>
      <w:bookmarkStart w:id="0" w:name="_Hlk111461520"/>
      <w:r>
        <w:rPr>
          <w:lang w:val="ru-RU"/>
        </w:rPr>
        <w:t>«Обеспечение доступным комфортным жильем и коммунальными услугами граждан Костельцевского сельсовета Курчатовского района Курской области»</w:t>
      </w:r>
      <w:bookmarkEnd w:id="0"/>
      <w:r>
        <w:rPr>
          <w:lang w:val="ru-RU"/>
        </w:rPr>
        <w:t>.</w:t>
      </w:r>
    </w:p>
    <w:p w14:paraId="108DD4C5" w14:textId="77777777" w:rsidR="000422B1" w:rsidRDefault="000422B1" w:rsidP="000422B1">
      <w:pPr>
        <w:pStyle w:val="Standard"/>
        <w:ind w:firstLine="851"/>
        <w:jc w:val="both"/>
        <w:rPr>
          <w:b/>
          <w:bCs/>
          <w:sz w:val="26"/>
          <w:szCs w:val="26"/>
          <w:lang w:val="ru-RU"/>
        </w:rPr>
      </w:pPr>
      <w:r w:rsidRPr="0011336E">
        <w:rPr>
          <w:b/>
          <w:bCs/>
          <w:lang w:val="ru-RU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sz w:val="26"/>
          <w:szCs w:val="26"/>
        </w:rPr>
        <w:t>В ходе контрольного мероприятия</w:t>
      </w:r>
      <w:r>
        <w:rPr>
          <w:b/>
          <w:bCs/>
          <w:sz w:val="26"/>
          <w:szCs w:val="26"/>
          <w:lang w:val="ru-RU"/>
        </w:rPr>
        <w:t xml:space="preserve"> выборочным методом</w:t>
      </w:r>
      <w:r>
        <w:rPr>
          <w:b/>
          <w:bCs/>
          <w:sz w:val="26"/>
          <w:szCs w:val="26"/>
        </w:rPr>
        <w:t xml:space="preserve"> установлено</w:t>
      </w:r>
      <w:r>
        <w:rPr>
          <w:b/>
          <w:bCs/>
          <w:spacing w:val="-2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следующее:</w:t>
      </w:r>
      <w:r>
        <w:rPr>
          <w:b/>
          <w:bCs/>
          <w:sz w:val="26"/>
          <w:szCs w:val="26"/>
          <w:lang w:val="ru-RU"/>
        </w:rPr>
        <w:t xml:space="preserve"> </w:t>
      </w:r>
    </w:p>
    <w:p w14:paraId="2C2839BF" w14:textId="77777777" w:rsidR="000422B1" w:rsidRDefault="000422B1" w:rsidP="000422B1">
      <w:pPr>
        <w:pStyle w:val="Standard"/>
        <w:ind w:firstLine="851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Муниципальная программа </w:t>
      </w:r>
      <w:r>
        <w:rPr>
          <w:lang w:val="ru-RU"/>
        </w:rPr>
        <w:t>«Обеспечение доступным комфортным жильем и коммунальными услугами граждан Костельцевского сельсовета Курчатовского района Курской области» утверждена Постановлением Администрации Костельцевского сельсовета Курчатовского района Курской области от 05.03.2019 года №126 «Об утверждении муниципальной программы «Обеспечение доступным комфортным жильем и коммунальными услугами граждан Костельцевского сельсовета Курчатовского района Курской области».</w:t>
      </w:r>
    </w:p>
    <w:p w14:paraId="1E3C265C" w14:textId="77777777" w:rsidR="000422B1" w:rsidRDefault="000422B1" w:rsidP="000422B1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lastRenderedPageBreak/>
        <w:t>Целями программы являются:</w:t>
      </w:r>
    </w:p>
    <w:p w14:paraId="04986653" w14:textId="77777777" w:rsidR="000422B1" w:rsidRPr="00B47211" w:rsidRDefault="000422B1" w:rsidP="000422B1">
      <w:pPr>
        <w:pStyle w:val="HTML"/>
        <w:snapToGrid w:val="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B47211">
        <w:rPr>
          <w:rFonts w:ascii="Times New Roman" w:hAnsi="Times New Roman" w:cs="Times New Roman"/>
          <w:sz w:val="24"/>
          <w:szCs w:val="24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пунктов, обустройство мест массового отдыха населения (строительство МАФ);</w:t>
      </w:r>
    </w:p>
    <w:p w14:paraId="659A3BE4" w14:textId="77777777" w:rsidR="000422B1" w:rsidRDefault="000422B1" w:rsidP="000422B1">
      <w:pPr>
        <w:pStyle w:val="Standard"/>
        <w:jc w:val="both"/>
      </w:pPr>
      <w:r w:rsidRPr="00B47211">
        <w:t>- повышение общего уровня благоустройства поселения.</w:t>
      </w:r>
    </w:p>
    <w:p w14:paraId="68F88D71" w14:textId="77777777" w:rsidR="000422B1" w:rsidRPr="00E46829" w:rsidRDefault="000422B1" w:rsidP="000422B1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 xml:space="preserve">Участниками муниципальной программы являются </w:t>
      </w:r>
      <w:r w:rsidRPr="00B47211">
        <w:t>Администрация Костельцевского сельсовета</w:t>
      </w:r>
      <w:r>
        <w:rPr>
          <w:lang w:val="ru-RU"/>
        </w:rPr>
        <w:t xml:space="preserve"> Курчатовского района Курской области</w:t>
      </w:r>
      <w:r w:rsidRPr="00B47211">
        <w:t>, организации</w:t>
      </w:r>
      <w:r>
        <w:rPr>
          <w:lang w:val="ru-RU"/>
        </w:rPr>
        <w:t>,</w:t>
      </w:r>
      <w:r w:rsidRPr="00B47211">
        <w:t xml:space="preserve"> </w:t>
      </w:r>
      <w:proofErr w:type="spellStart"/>
      <w:r w:rsidRPr="00B47211">
        <w:t>находящиеся</w:t>
      </w:r>
      <w:proofErr w:type="spellEnd"/>
      <w:r w:rsidRPr="00B47211">
        <w:t xml:space="preserve"> на территории Костельцевского сельсовета</w:t>
      </w:r>
      <w:r>
        <w:rPr>
          <w:lang w:val="ru-RU"/>
        </w:rPr>
        <w:t xml:space="preserve"> Курчатовского района Курской области.</w:t>
      </w:r>
    </w:p>
    <w:p w14:paraId="22570C4F" w14:textId="77777777" w:rsidR="000422B1" w:rsidRDefault="000422B1" w:rsidP="000422B1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Программа состоит из одной подпрограммы «</w:t>
      </w:r>
      <w:r w:rsidRPr="00B47211">
        <w:t>Обеспечение качественными услугами ЖКХ населения муниципального образования «</w:t>
      </w:r>
      <w:r>
        <w:t>Костельцевский</w:t>
      </w:r>
      <w:r w:rsidRPr="00B47211">
        <w:t xml:space="preserve"> сельсовет» Курчатовского района Курской области</w:t>
      </w:r>
      <w:r>
        <w:rPr>
          <w:lang w:val="ru-RU"/>
        </w:rPr>
        <w:t>». Реализуется в один этап. Финансирование программных мероприятий предусматривается за счет средств бюджета муниципального образования «Костельцевский сельсовет» Курчатовского района Курской области и за счет средств бюджета Курской области.</w:t>
      </w:r>
    </w:p>
    <w:p w14:paraId="007FE787" w14:textId="77777777" w:rsidR="000422B1" w:rsidRDefault="000422B1" w:rsidP="000422B1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 xml:space="preserve">В </w:t>
      </w:r>
      <w:r w:rsidRPr="00A06687">
        <w:rPr>
          <w:b/>
          <w:bCs/>
          <w:lang w:val="ru-RU"/>
        </w:rPr>
        <w:t>2020 году</w:t>
      </w:r>
      <w:r>
        <w:rPr>
          <w:lang w:val="ru-RU"/>
        </w:rPr>
        <w:t xml:space="preserve"> в муниципальную программу вносились изменения, утвержденные постановлениями Администрации Курчатовского района Курской области.</w:t>
      </w:r>
    </w:p>
    <w:p w14:paraId="45E1DBB1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sz w:val="24"/>
          <w:szCs w:val="24"/>
        </w:rPr>
        <w:t>1. В нарушение статьи 179 Бюджетного Кодекса Российской Федерации:</w:t>
      </w:r>
    </w:p>
    <w:p w14:paraId="04B5F13E" w14:textId="56C9A490" w:rsidR="000422B1" w:rsidRPr="000422B1" w:rsidRDefault="000422B1" w:rsidP="000422B1">
      <w:pPr>
        <w:spacing w:line="240" w:lineRule="auto"/>
        <w:rPr>
          <w:sz w:val="24"/>
          <w:szCs w:val="24"/>
        </w:rPr>
      </w:pPr>
      <w:r w:rsidRPr="000422B1">
        <w:rPr>
          <w:sz w:val="24"/>
          <w:szCs w:val="24"/>
        </w:rPr>
        <w:t>- перечень основных мероприятий подпрограммы, утвержденный Постановлением Администрации Костельцевского сельсовета Курчатовского района Курской области (далее – Постановление) от 07.02.2020 года № 9 не соответствует решению о бюджете Костельцевского сельсовета Курчатовского района Курской области от 12.12.2019 года № 188;</w:t>
      </w:r>
    </w:p>
    <w:p w14:paraId="52F49198" w14:textId="754DB5CC" w:rsidR="000422B1" w:rsidRPr="000422B1" w:rsidRDefault="000422B1" w:rsidP="000422B1">
      <w:pPr>
        <w:spacing w:line="240" w:lineRule="auto"/>
        <w:rPr>
          <w:sz w:val="24"/>
          <w:szCs w:val="24"/>
        </w:rPr>
      </w:pPr>
      <w:r w:rsidRPr="000422B1">
        <w:rPr>
          <w:sz w:val="24"/>
          <w:szCs w:val="24"/>
        </w:rPr>
        <w:t xml:space="preserve">- решением Администрации Костельцевского сельсовета Курчатовского района Курской области от 24.03.2020 года №205 на 2020 год предусмотрены бюджетные ассигнования на реализацию </w:t>
      </w:r>
      <w:r w:rsidRPr="000422B1">
        <w:rPr>
          <w:b/>
          <w:bCs/>
          <w:sz w:val="24"/>
          <w:szCs w:val="24"/>
        </w:rPr>
        <w:t>двух подпрограмм</w:t>
      </w:r>
      <w:r w:rsidRPr="000422B1">
        <w:rPr>
          <w:sz w:val="24"/>
          <w:szCs w:val="24"/>
        </w:rPr>
        <w:t xml:space="preserve"> муниципальной программы в сумме 4 097 498 рублей (1 514 498 рублей – на подпрограмму «Создание условий для обеспечения доступным и комфортным жильем граждан Костельцевского сельсовета Курчатовского района Курской области» и 2 583 000 рублей – на подпрограмму «Обеспечение качественными услугами ЖКХ населения муниципального образования «Костельцевский сельсовет» Курчатовского района Курской области»).  Паспорт программы, утвержденный постановлением от 26.08.2020 </w:t>
      </w:r>
      <w:proofErr w:type="gramStart"/>
      <w:r w:rsidRPr="000422B1">
        <w:rPr>
          <w:sz w:val="24"/>
          <w:szCs w:val="24"/>
        </w:rPr>
        <w:t>года</w:t>
      </w:r>
      <w:r w:rsidR="00C86617">
        <w:rPr>
          <w:sz w:val="24"/>
          <w:szCs w:val="24"/>
        </w:rPr>
        <w:t xml:space="preserve"> </w:t>
      </w:r>
      <w:bookmarkStart w:id="1" w:name="_GoBack"/>
      <w:bookmarkEnd w:id="1"/>
      <w:r w:rsidRPr="000422B1">
        <w:rPr>
          <w:sz w:val="24"/>
          <w:szCs w:val="24"/>
        </w:rPr>
        <w:t xml:space="preserve"> №</w:t>
      </w:r>
      <w:proofErr w:type="gramEnd"/>
      <w:r w:rsidRPr="000422B1">
        <w:rPr>
          <w:sz w:val="24"/>
          <w:szCs w:val="24"/>
        </w:rPr>
        <w:t xml:space="preserve"> 68 содержит </w:t>
      </w:r>
      <w:r w:rsidRPr="000422B1">
        <w:rPr>
          <w:b/>
          <w:bCs/>
          <w:sz w:val="24"/>
          <w:szCs w:val="24"/>
        </w:rPr>
        <w:t>одну подпрограмму.</w:t>
      </w:r>
      <w:r w:rsidRPr="000422B1">
        <w:rPr>
          <w:sz w:val="24"/>
          <w:szCs w:val="24"/>
        </w:rPr>
        <w:t xml:space="preserve"> Ресурсное обеспечение реализации муниципальной программы (таблица №3 постановления) не соответствует решению о бюджете. Реализация одной подпрограммы предусматривает 4 097 498 рублей, вторая подпрограмма не выделена Перечень основных мероприятий также противоречит решению о бюджете сельского поселения; </w:t>
      </w:r>
    </w:p>
    <w:p w14:paraId="0B82454B" w14:textId="77777777" w:rsidR="000422B1" w:rsidRPr="000422B1" w:rsidRDefault="000422B1" w:rsidP="000422B1">
      <w:pPr>
        <w:spacing w:line="240" w:lineRule="auto"/>
        <w:rPr>
          <w:sz w:val="24"/>
          <w:szCs w:val="24"/>
        </w:rPr>
      </w:pPr>
      <w:r w:rsidRPr="000422B1">
        <w:rPr>
          <w:sz w:val="24"/>
          <w:szCs w:val="24"/>
        </w:rPr>
        <w:t>- муниципальная программа приведена в соответствие с решением Собрания депутатов Костельцевского сельсовета Курчатовского района Курской области от 24.03.2020 год «О внесении изменений в Решение Собрания депутатов Костельцевского сельсовета Курчатовского района Курской области № 188 от 12.12.2019 года «О бюджете муниципального образования «Костельцевский сельсовет» Курчатовского района Курской области  на 2020 год  и на плановый период 2021-2022 годов» позже установленного законодательством срока – 24.08. 2020 года;</w:t>
      </w:r>
    </w:p>
    <w:p w14:paraId="1FA91641" w14:textId="77777777" w:rsidR="000422B1" w:rsidRPr="000422B1" w:rsidRDefault="000422B1" w:rsidP="000422B1">
      <w:pPr>
        <w:spacing w:line="240" w:lineRule="auto"/>
        <w:rPr>
          <w:sz w:val="24"/>
          <w:szCs w:val="24"/>
        </w:rPr>
      </w:pPr>
      <w:r w:rsidRPr="000422B1">
        <w:rPr>
          <w:sz w:val="24"/>
          <w:szCs w:val="24"/>
        </w:rPr>
        <w:t>-единицы измерения бюджетных ассигнований (тыс. рублей) не соответствуют решениям о бюджете.</w:t>
      </w:r>
    </w:p>
    <w:p w14:paraId="34C78472" w14:textId="77777777" w:rsidR="000422B1" w:rsidRPr="000422B1" w:rsidRDefault="000422B1" w:rsidP="000422B1">
      <w:pPr>
        <w:spacing w:line="240" w:lineRule="auto"/>
        <w:ind w:firstLine="851"/>
        <w:rPr>
          <w:b/>
          <w:bCs/>
          <w:sz w:val="24"/>
          <w:szCs w:val="24"/>
        </w:rPr>
      </w:pPr>
      <w:r w:rsidRPr="000422B1">
        <w:rPr>
          <w:sz w:val="24"/>
          <w:szCs w:val="24"/>
        </w:rPr>
        <w:t xml:space="preserve">Несоответствие содержания муниципальной программы решениям о бюджете Костельцевского сельсовета Курчатовского района Курской области выявлены и в </w:t>
      </w:r>
      <w:r w:rsidRPr="000422B1">
        <w:rPr>
          <w:b/>
          <w:bCs/>
          <w:sz w:val="24"/>
          <w:szCs w:val="24"/>
        </w:rPr>
        <w:t>2021 году:</w:t>
      </w:r>
    </w:p>
    <w:p w14:paraId="6530D22B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sz w:val="24"/>
          <w:szCs w:val="24"/>
        </w:rPr>
        <w:t>- перечень основных мероприятий подпрограммы, утвержденный Постановлением Администрации Костельцевского сельсовета Курчатовского района Курской области (далее – Постановление) от 10.02.2021 года № 17 не соответствует решению о бюджете Костельцевского сельсовета Курчатовского района Курской области от 08.12.2020 года № 16;</w:t>
      </w:r>
    </w:p>
    <w:p w14:paraId="1CFBA3C6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sz w:val="24"/>
          <w:szCs w:val="24"/>
        </w:rPr>
        <w:t>- перечень основных мероприятий подпрограммы, утвержденный Постановлением Администрации Костельцевского сельсовета Курчатовского района Курской области (далее – Постановление) от 18.08.2021 года № 83 не соответствует решению о бюджете Костельцевского сельсовета Курчатовского района Курской области от 20.07.2021 года № 48;</w:t>
      </w:r>
    </w:p>
    <w:p w14:paraId="7CC6A8D6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sz w:val="24"/>
          <w:szCs w:val="24"/>
        </w:rPr>
        <w:t>- решением Администрации Костельцевского сельсовета Курчатовского района Курской области от 20.10.2021 года №59 на реализацию муниципальной программы в 2021 году увеличены бюджетные ассигнования в сумме 510 000 рублей. Муниципальная программа в соответствие с бюджетом не приведена.</w:t>
      </w:r>
    </w:p>
    <w:p w14:paraId="6C4805A3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sz w:val="24"/>
          <w:szCs w:val="24"/>
        </w:rPr>
        <w:lastRenderedPageBreak/>
        <w:t>- перечень основных мероприятий подпрограммы, утвержденный Постановлением Администрации Костельцевского сельсовета Курчатовского района Курской области (далее – Постановление) от 29.12.2021 года № 126 не соответствует решению о бюджете Костельцевского сельсовета Курчатовского района Курской области от 29.12.2021 года № 78.</w:t>
      </w:r>
    </w:p>
    <w:p w14:paraId="220D2DA3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sz w:val="24"/>
          <w:szCs w:val="24"/>
        </w:rPr>
        <w:t xml:space="preserve">2. Паспортом программы определены ее целевые показатели (индикаторы). </w:t>
      </w:r>
    </w:p>
    <w:p w14:paraId="6E9C7D96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sz w:val="24"/>
          <w:szCs w:val="24"/>
        </w:rPr>
        <w:t>Контрольно-ревизионная комиссия Курчатовского района Курской области отмечает, что с учетом норм статьи 179 БК РФ любое изменение объемов финансового обеспечения программных мероприятий должно сопровождаться корректировкой как мероприятий программы, так и индикаторов их реализации, иначе теряется смысл программно-целевого подхода формирования и исполнения бюджета.</w:t>
      </w:r>
    </w:p>
    <w:p w14:paraId="048AC640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sz w:val="24"/>
          <w:szCs w:val="24"/>
        </w:rPr>
        <w:t>Внесенные изменения в объемы финансового обеспечения программы не повлекли за собой изменение плановых целевых показателей (индикаторов) программы.</w:t>
      </w:r>
    </w:p>
    <w:p w14:paraId="5AE4484F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lang w:val="ru-RU"/>
        </w:rPr>
        <w:t xml:space="preserve">3. Проверка </w:t>
      </w:r>
      <w:r w:rsidRPr="000422B1">
        <w:rPr>
          <w:rFonts w:eastAsia="Andale Sans UI" w:cs="Times New Roman"/>
          <w:kern w:val="1"/>
          <w:lang w:val="ru-RU" w:bidi="ar-SA"/>
        </w:rPr>
        <w:t>законности и результативности использования бюджетных средств, направленных в 2020-2021 годах на реализацию муниципальной программы «Обеспечение доступным и комфортным жильем и коммунальными услугами граждан Костельцевского сельсовета Курчатовского района Курской области показала следующее: в проверяемом периоде Администрация Курчатовского района Курской области заключила договор №</w:t>
      </w:r>
      <w:r w:rsidRPr="000422B1">
        <w:rPr>
          <w:rFonts w:eastAsia="Andale Sans UI" w:cs="Times New Roman"/>
          <w:kern w:val="1"/>
          <w:lang w:val="en-US" w:bidi="ar-SA"/>
        </w:rPr>
        <w:t>KRS</w:t>
      </w:r>
      <w:r w:rsidRPr="000422B1">
        <w:rPr>
          <w:rFonts w:eastAsia="Andale Sans UI" w:cs="Times New Roman"/>
          <w:kern w:val="1"/>
          <w:lang w:val="ru-RU" w:bidi="ar-SA"/>
        </w:rPr>
        <w:t>00760 от 01.12.2020 года на поставку оборудования видеонаблюдения и его монтаж. По условиям договора Поставщик обязуется поставить товар в течение 10 (десяти) дней с момента подписания договора Покупателем. Датой подписания считается дата договора - 01.12.2020 года. Иная дата в договоре не обозначена.</w:t>
      </w:r>
    </w:p>
    <w:p w14:paraId="02B6EE59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 xml:space="preserve"> Товарная накладная №13009, подтверждающая факт передачи товара Покупателю, составлена 25.12.2020 года. Дата подписания, подтверждающая поставку товара в товарной накладной отсутствует. Таким образом, Поставщик нарушил срок поставки товара.</w:t>
      </w:r>
    </w:p>
    <w:p w14:paraId="3EE2722C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В нарушение требований ч.6 ст.34 Федерального закона №44-ФЗ Покупателем не применены меры ответственности по договору, не направлено требование о взыскании неустойки (штрафа, пени) за несвоевременное исполнение условий договора.</w:t>
      </w:r>
    </w:p>
    <w:p w14:paraId="1042D16A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Неустойку за нарушение даты поставки товара в сумме 379 рублей 78 копеек Контрольно-ревизионная комиссия Курчатовского района Курской области квалифицирует как потери бюджета сельского поселения.</w:t>
      </w:r>
    </w:p>
    <w:p w14:paraId="6E68884D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В нарушение п. 10, п.15 Федерального стандарта бухгалтерского учета для организаций государственного сектора «Основные средства», утвержденного Приказом Минфина России от 31.12.2016г. №257н, смонтированное видеооборудование принято к бухгалтерскому учету единым инвентарным объектом на баланс Администрации Костельцевского сельсовета Курчатовского района Курской области. В соответствии с условиями соглашения по проведению монтажных работ и настройки оборудования (приложение №2 к договору поставки оборудования №</w:t>
      </w:r>
      <w:r w:rsidRPr="000422B1">
        <w:rPr>
          <w:rFonts w:eastAsia="Andale Sans UI" w:cs="Times New Roman"/>
          <w:kern w:val="1"/>
          <w:lang w:val="en-US" w:bidi="ar-SA"/>
        </w:rPr>
        <w:t>KRS</w:t>
      </w:r>
      <w:r w:rsidRPr="000422B1">
        <w:rPr>
          <w:rFonts w:eastAsia="Andale Sans UI" w:cs="Times New Roman"/>
          <w:kern w:val="1"/>
          <w:lang w:val="ru-RU" w:bidi="ar-SA"/>
        </w:rPr>
        <w:t xml:space="preserve">00760 от 01.12.2020 г.) и актами сдачи-приемки выполненных работ (услуг) по Договору </w:t>
      </w:r>
      <w:r w:rsidRPr="000422B1">
        <w:rPr>
          <w:rFonts w:eastAsia="Andale Sans UI" w:cs="Times New Roman"/>
          <w:kern w:val="1"/>
          <w:lang w:val="en-US" w:bidi="ar-SA"/>
        </w:rPr>
        <w:t>KRS</w:t>
      </w:r>
      <w:r w:rsidRPr="000422B1">
        <w:rPr>
          <w:rFonts w:eastAsia="Andale Sans UI" w:cs="Times New Roman"/>
          <w:kern w:val="1"/>
          <w:lang w:val="ru-RU" w:bidi="ar-SA"/>
        </w:rPr>
        <w:t xml:space="preserve">00760 от 01.12.2020 г. №КСК 0000013028-№КСК0000013031 от 25.12.2020 г. поставленное видеооборудование монтировалось по разным адресам. Смонтированные системы видеонаблюдения являются самостоятельными инвентарными объектами, обособленными друг от друга. Контрольно-ревизионная комиссия Курчатовского района Курской области обращает внимание на необходимость принятия к бухгалтерскому учету </w:t>
      </w:r>
      <w:r w:rsidRPr="000422B1">
        <w:rPr>
          <w:rFonts w:eastAsia="Andale Sans UI" w:cs="Times New Roman"/>
          <w:b/>
          <w:bCs/>
          <w:kern w:val="1"/>
          <w:lang w:val="ru-RU" w:bidi="ar-SA"/>
        </w:rPr>
        <w:t xml:space="preserve">четырех </w:t>
      </w:r>
      <w:r w:rsidRPr="000422B1">
        <w:rPr>
          <w:rFonts w:eastAsia="Andale Sans UI" w:cs="Times New Roman"/>
          <w:kern w:val="1"/>
          <w:lang w:val="ru-RU" w:bidi="ar-SA"/>
        </w:rPr>
        <w:t xml:space="preserve">инвентарных объектов с последующей передачей </w:t>
      </w:r>
      <w:proofErr w:type="gramStart"/>
      <w:r w:rsidRPr="000422B1">
        <w:rPr>
          <w:rFonts w:eastAsia="Andale Sans UI" w:cs="Times New Roman"/>
          <w:kern w:val="1"/>
          <w:lang w:val="ru-RU" w:bidi="ar-SA"/>
        </w:rPr>
        <w:t>их  подведомственным</w:t>
      </w:r>
      <w:proofErr w:type="gramEnd"/>
      <w:r w:rsidRPr="000422B1">
        <w:rPr>
          <w:rFonts w:eastAsia="Andale Sans UI" w:cs="Times New Roman"/>
          <w:kern w:val="1"/>
          <w:lang w:val="ru-RU" w:bidi="ar-SA"/>
        </w:rPr>
        <w:t xml:space="preserve"> учреждениям.</w:t>
      </w:r>
    </w:p>
    <w:p w14:paraId="3B41E60A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В рамках решения поставленной задачи «Восстановление и реконструкция уличного освещения» муниципальной программы в проверяемом периоде проведена закупка светильников уличного освещения на солнечной батарее в количестве 30 (тридцати) штук на сумму 726 тыс. рублей, в том числе:</w:t>
      </w:r>
    </w:p>
    <w:p w14:paraId="6A22CF0B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-по договору поставки от 16.03.2020г. №11 на сумму 44 тыс. рублей;</w:t>
      </w:r>
    </w:p>
    <w:p w14:paraId="546DC8CA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-по договору поставки от 21.05.20г. №18 на сумму 132 тыс. рублей;</w:t>
      </w:r>
    </w:p>
    <w:p w14:paraId="12BCC786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-по договору поставки от 08.09.20г. на сумму 300 тыс. рублей;</w:t>
      </w:r>
    </w:p>
    <w:p w14:paraId="6F3F26DC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-по договору поставки от 04.03.21г. №04 на сумму 250 тыс. рублей.</w:t>
      </w:r>
    </w:p>
    <w:p w14:paraId="64C2B530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 xml:space="preserve">В ходе проведения контрольного меропрития выявлено, что светильники уличного освещения в количестве 10 (десяти) штук, закупленные по договору поставки от 04.03.2021г. №04, на территории Костельцевского сельсовета Курчатовского района Курской области не установлены </w:t>
      </w:r>
      <w:r w:rsidRPr="000422B1">
        <w:rPr>
          <w:rFonts w:eastAsia="Andale Sans UI" w:cs="Times New Roman"/>
          <w:kern w:val="1"/>
          <w:lang w:val="ru-RU" w:bidi="ar-SA"/>
        </w:rPr>
        <w:lastRenderedPageBreak/>
        <w:t xml:space="preserve">по настоящее время. Главой муниципального образования даны объяснения, представлены письма, из которых следует, что   ведется работа по установке светильников уличного освещения и решению задачи муниципальной программы.      </w:t>
      </w:r>
    </w:p>
    <w:p w14:paraId="1CADE89A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5. Согласно годовым отчетам о реализации муниципальной программы, подготовленными ответственным исполнителем – Администрацией Костельцевского сельсовета Курчатовского района Курской области, в проверяемом периоде эффективность реализации программы признана высокой и составила в 2020 году 99,9%, в 2021 году – 100%.</w:t>
      </w:r>
    </w:p>
    <w:p w14:paraId="56C12094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Анализ достижения задач по реализации муниципальной программы в проверяемом периоде, проведенный по данным годовых отчетов, по данным настоящего контрольного мероприятия, показал следующее:</w:t>
      </w:r>
    </w:p>
    <w:p w14:paraId="4A0BB64A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в нарушение Порядка разработки, реализации и оценки эффективности муниципальных программ муниципального образования «Костельцевский сельсовет» Курчатовского района Курской области, утвержденным постановлением Администрации Костельцевского сельсовета Курчатовского района Курской области от 03.12.2013г. №63 эффективность реализации программы оценена только по одному критерию – «Эффективность использования средств местного бюджета», который не отражает в полной мере результативность реализации программы. Простое кассовое исполнение не может свидетельствовать о высокой эффективности муниципальной программы;</w:t>
      </w:r>
    </w:p>
    <w:p w14:paraId="3E5D1DA2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в связи с тем, что подпрограммы и основные мероприятия муниципальной программы не соответствует решениям о бюджете в проверяемом периоде, провести достоверную оценку эффективности реализации программы не представляется возможным.</w:t>
      </w:r>
    </w:p>
    <w:p w14:paraId="1546A725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>Исходя из вышеизложенного, с целью эффективного и результативного использования средств бюджета Костельцевского сельсовета Курчатовского района Курской области, а также для достижения поставленных муниципальной программой целей, Контрольно-ревизионная комиссия Курчатовского района Курской области предлагает откорректировать настоящую муниципальную программу с внесением в нее изменений, в том числе, в планируемые контрольные события и мероприятия, а также в целевые показатели (индикаторы).</w:t>
      </w:r>
    </w:p>
    <w:p w14:paraId="5287015E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</w:p>
    <w:p w14:paraId="204C6591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b/>
          <w:bCs/>
          <w:kern w:val="1"/>
          <w:lang w:val="ru-RU" w:bidi="ar-SA"/>
        </w:rPr>
      </w:pPr>
      <w:r w:rsidRPr="000422B1">
        <w:rPr>
          <w:rFonts w:eastAsia="Andale Sans UI" w:cs="Times New Roman"/>
          <w:b/>
          <w:bCs/>
          <w:kern w:val="1"/>
          <w:lang w:val="ru-RU" w:bidi="ar-SA"/>
        </w:rPr>
        <w:t>Выводы:</w:t>
      </w:r>
    </w:p>
    <w:p w14:paraId="2DE12D2A" w14:textId="0EB34154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rFonts w:eastAsia="Andale Sans UI"/>
          <w:b/>
          <w:bCs/>
          <w:kern w:val="1"/>
          <w:sz w:val="24"/>
          <w:szCs w:val="24"/>
        </w:rPr>
        <w:t xml:space="preserve">- </w:t>
      </w:r>
      <w:r w:rsidRPr="000422B1">
        <w:rPr>
          <w:sz w:val="24"/>
          <w:szCs w:val="24"/>
        </w:rPr>
        <w:t>в нарушение статьи 179 Бюджетного кодекса Российской Федерации перечень основных мероприятий подпрограммы муниципальной программы, утвержденный Постановлением Администрации Костельцевского сельсовета Курчатовского района Курской области (далее – Постановление) от 07.02.2020 года № 9 не соответствует решениям о бюджете Костельцевского сельсовета Курчатовского района Курской области;</w:t>
      </w:r>
    </w:p>
    <w:p w14:paraId="328E74A8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sz w:val="24"/>
          <w:szCs w:val="24"/>
        </w:rPr>
        <w:t>- в нарушение статьи 179 Бюджетного кодекса Российской Федерации единицы измерения бюджетных ассигнований (тыс. рублей) не соответствуют решениям о бюджете;</w:t>
      </w:r>
    </w:p>
    <w:p w14:paraId="1E1E270D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sz w:val="24"/>
          <w:szCs w:val="24"/>
        </w:rPr>
        <w:t>- в нарушение статья 179 Бюджетного кодекса Российской Федерации  муниципальная программа приведена в соответствие с решением Собрания депутатов Костельцевского сельсовета Курчатовского района Курской области от 24.03.2020 год «О внесении изменений в Решение Собрания депутатов Костельцевского сельсовета Курчатовского района Курской области № 188 от 12.12.2019 года «О бюджете муниципального образования «Костельцевский сельсовет» Курчатовского района Курской области  на 2020 год  и на плановый период 2021-2022 годов» позже установленного законодательством срока – 24.08. 2020 года;</w:t>
      </w:r>
    </w:p>
    <w:p w14:paraId="05CCE548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rFonts w:eastAsia="Andale Sans UI"/>
          <w:b/>
          <w:bCs/>
          <w:kern w:val="1"/>
          <w:sz w:val="24"/>
          <w:szCs w:val="24"/>
        </w:rPr>
        <w:t xml:space="preserve">- </w:t>
      </w:r>
      <w:bookmarkStart w:id="2" w:name="_Hlk112402015"/>
      <w:r w:rsidRPr="000422B1">
        <w:rPr>
          <w:sz w:val="24"/>
          <w:szCs w:val="24"/>
        </w:rPr>
        <w:t xml:space="preserve">в нарушение статьи 179 Бюджетного кодекса Российской Федерации </w:t>
      </w:r>
      <w:bookmarkEnd w:id="2"/>
      <w:r w:rsidRPr="000422B1">
        <w:rPr>
          <w:sz w:val="24"/>
          <w:szCs w:val="24"/>
        </w:rPr>
        <w:t>решением Администрации Костельцевского сельсовета Курчатовского района Курской области от 20.10.2021 года №59 на реализацию муниципальной программы в 2021 году увеличены бюджетные ассигнования в сумме 510 000 рублей. Муниципальная программа в соответствие с бюджетом не приведена;</w:t>
      </w:r>
    </w:p>
    <w:p w14:paraId="2084C08B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</w:rPr>
      </w:pPr>
      <w:r w:rsidRPr="000422B1">
        <w:rPr>
          <w:sz w:val="24"/>
          <w:szCs w:val="24"/>
        </w:rPr>
        <w:t xml:space="preserve">- в нарушение статьи 179 Бюджетного кодекса Российской </w:t>
      </w:r>
      <w:proofErr w:type="gramStart"/>
      <w:r w:rsidRPr="000422B1">
        <w:rPr>
          <w:sz w:val="24"/>
          <w:szCs w:val="24"/>
        </w:rPr>
        <w:t>Федерации  изменение</w:t>
      </w:r>
      <w:proofErr w:type="gramEnd"/>
      <w:r w:rsidRPr="000422B1">
        <w:rPr>
          <w:sz w:val="24"/>
          <w:szCs w:val="24"/>
        </w:rPr>
        <w:t xml:space="preserve"> объемов финансового обеспечения программных мероприятий не повлекло за собой корректировки  мероприятий программы и ее индикаторов;</w:t>
      </w:r>
    </w:p>
    <w:p w14:paraId="1FDB4F9E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lang w:val="ru-RU"/>
        </w:rPr>
        <w:t xml:space="preserve">- </w:t>
      </w:r>
      <w:r w:rsidRPr="000422B1">
        <w:rPr>
          <w:rFonts w:eastAsia="Andale Sans UI" w:cs="Times New Roman"/>
          <w:kern w:val="1"/>
          <w:lang w:val="ru-RU" w:bidi="ar-SA"/>
        </w:rPr>
        <w:t>в нарушение требований ч.6 ст.34 Федерального закона №44-ФЗ Покупателем не применены меры ответственности по договору, не направлено требование о взыскании неустойки (штрафа, пени) за несвоевременное исполнение условий договора в сумме 379 рублей 78 копеек;</w:t>
      </w:r>
    </w:p>
    <w:p w14:paraId="3B8A1FF0" w14:textId="77777777" w:rsidR="000422B1" w:rsidRP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 xml:space="preserve">- в нарушение п. 10, п.15 Федерального стандарта бухгалтерского учета для организаций </w:t>
      </w:r>
      <w:r w:rsidRPr="000422B1">
        <w:rPr>
          <w:rFonts w:eastAsia="Andale Sans UI" w:cs="Times New Roman"/>
          <w:kern w:val="1"/>
          <w:lang w:val="ru-RU" w:bidi="ar-SA"/>
        </w:rPr>
        <w:lastRenderedPageBreak/>
        <w:t xml:space="preserve">государственного сектора «Основные средства», утвержденного Приказом Минфина России от 31.12.2016г. №257н, смонтированное видеооборудование принято к бухгалтерскому учету единым инвентарным объектом на баланс Администрации Костельцевского сельсовета Курчатовского района Курской области. Смонтированные системы видеонаблюдения являются самостоятельными инвентарными объектами, обособленными друг от друга. Контрольно-ревизионная комиссия Курчатовского района Курской области обращает внимание на необходимость принятия к бухгалтерскому учету </w:t>
      </w:r>
      <w:r w:rsidRPr="000422B1">
        <w:rPr>
          <w:rFonts w:eastAsia="Andale Sans UI" w:cs="Times New Roman"/>
          <w:b/>
          <w:bCs/>
          <w:kern w:val="1"/>
          <w:lang w:val="ru-RU" w:bidi="ar-SA"/>
        </w:rPr>
        <w:t xml:space="preserve">четырех </w:t>
      </w:r>
      <w:r w:rsidRPr="000422B1">
        <w:rPr>
          <w:rFonts w:eastAsia="Andale Sans UI" w:cs="Times New Roman"/>
          <w:kern w:val="1"/>
          <w:lang w:val="ru-RU" w:bidi="ar-SA"/>
        </w:rPr>
        <w:t>инвентарных объектов с последующей передачей их подведомственным учреждениям;</w:t>
      </w:r>
    </w:p>
    <w:p w14:paraId="6CC362CD" w14:textId="77777777" w:rsidR="000422B1" w:rsidRDefault="000422B1" w:rsidP="000422B1">
      <w:pPr>
        <w:pStyle w:val="Standard"/>
        <w:ind w:firstLine="851"/>
        <w:jc w:val="both"/>
        <w:rPr>
          <w:rFonts w:eastAsia="Andale Sans UI" w:cs="Times New Roman"/>
          <w:kern w:val="1"/>
          <w:lang w:val="ru-RU" w:bidi="ar-SA"/>
        </w:rPr>
      </w:pPr>
      <w:r w:rsidRPr="000422B1">
        <w:rPr>
          <w:rFonts w:eastAsia="Andale Sans UI" w:cs="Times New Roman"/>
          <w:kern w:val="1"/>
          <w:lang w:val="ru-RU" w:bidi="ar-SA"/>
        </w:rPr>
        <w:t xml:space="preserve">- в нарушение Порядка разработки, реализации и оценки эффективности муниципальных программ муниципального образования «Костельцевский сельсовет» Курчатовского района Курской области, утвержденным постановлением Администрации Костельцевского сельсовета Курчатовского района Курской области от 03.12.2013г. №63 эффективность реализации программы оценена только по одному критерию – «Эффективность использования средств местного бюджета», который не отражает в полной мере результативность реализации программы. </w:t>
      </w:r>
      <w:proofErr w:type="gramStart"/>
      <w:r w:rsidRPr="000422B1">
        <w:rPr>
          <w:rFonts w:eastAsia="Andale Sans UI" w:cs="Times New Roman"/>
          <w:kern w:val="1"/>
          <w:lang w:val="ru-RU" w:bidi="ar-SA"/>
        </w:rPr>
        <w:t>Согласно методике</w:t>
      </w:r>
      <w:proofErr w:type="gramEnd"/>
      <w:r w:rsidRPr="000422B1">
        <w:rPr>
          <w:rFonts w:eastAsia="Andale Sans UI" w:cs="Times New Roman"/>
          <w:kern w:val="1"/>
          <w:lang w:val="ru-RU" w:bidi="ar-SA"/>
        </w:rPr>
        <w:t xml:space="preserve"> оценка эффективности реализации муниципальной программы должна проводиться по трем направлениям.</w:t>
      </w:r>
    </w:p>
    <w:p w14:paraId="361296F3" w14:textId="7F0228E1" w:rsidR="000422B1" w:rsidRDefault="000422B1" w:rsidP="000422B1">
      <w:pPr>
        <w:pStyle w:val="Standard"/>
        <w:ind w:firstLine="851"/>
        <w:jc w:val="both"/>
        <w:rPr>
          <w:bCs/>
          <w:lang w:val="ru-RU"/>
        </w:rPr>
      </w:pPr>
      <w:r w:rsidRPr="000422B1">
        <w:rPr>
          <w:rFonts w:eastAsia="Andale Sans UI" w:cs="Times New Roman"/>
          <w:kern w:val="1"/>
          <w:lang w:val="ru-RU" w:bidi="ar-SA"/>
        </w:rPr>
        <w:t xml:space="preserve"> </w:t>
      </w:r>
      <w:r>
        <w:rPr>
          <w:bCs/>
          <w:lang w:val="ru-RU"/>
        </w:rPr>
        <w:t>П</w:t>
      </w:r>
      <w:r w:rsidRPr="000422B1">
        <w:rPr>
          <w:bCs/>
        </w:rPr>
        <w:t>о результатам контрольного мероприятия</w:t>
      </w:r>
      <w:r>
        <w:rPr>
          <w:bCs/>
          <w:lang w:val="ru-RU"/>
        </w:rPr>
        <w:t xml:space="preserve"> Главе Костельцевского сельсовета Курчатовского района Курской области </w:t>
      </w:r>
      <w:proofErr w:type="spellStart"/>
      <w:r>
        <w:rPr>
          <w:bCs/>
          <w:lang w:val="ru-RU"/>
        </w:rPr>
        <w:t>Скиданову</w:t>
      </w:r>
      <w:proofErr w:type="spellEnd"/>
      <w:r>
        <w:rPr>
          <w:bCs/>
          <w:lang w:val="ru-RU"/>
        </w:rPr>
        <w:t xml:space="preserve"> А.А. выписано представление.</w:t>
      </w:r>
    </w:p>
    <w:p w14:paraId="10E739CD" w14:textId="1E7F77D7" w:rsidR="00E2145B" w:rsidRDefault="00E2145B" w:rsidP="000422B1">
      <w:pPr>
        <w:pStyle w:val="Standard"/>
        <w:ind w:firstLine="851"/>
        <w:jc w:val="both"/>
        <w:rPr>
          <w:bCs/>
          <w:lang w:val="ru-RU"/>
        </w:rPr>
      </w:pPr>
    </w:p>
    <w:p w14:paraId="1B253BDD" w14:textId="7E764F12" w:rsidR="00E2145B" w:rsidRDefault="00E2145B" w:rsidP="000422B1">
      <w:pPr>
        <w:pStyle w:val="Standard"/>
        <w:ind w:firstLine="851"/>
        <w:jc w:val="both"/>
        <w:rPr>
          <w:bCs/>
          <w:lang w:val="ru-RU"/>
        </w:rPr>
      </w:pPr>
    </w:p>
    <w:p w14:paraId="1BC451D0" w14:textId="77777777" w:rsidR="00E2145B" w:rsidRDefault="00E2145B" w:rsidP="000422B1">
      <w:pPr>
        <w:pStyle w:val="Standard"/>
        <w:ind w:firstLine="851"/>
        <w:jc w:val="both"/>
        <w:rPr>
          <w:bCs/>
          <w:lang w:val="ru-RU"/>
        </w:rPr>
      </w:pPr>
    </w:p>
    <w:p w14:paraId="341D7C92" w14:textId="77777777" w:rsidR="00E2145B" w:rsidRPr="00633A88" w:rsidRDefault="00E2145B" w:rsidP="00E2145B">
      <w:pPr>
        <w:pStyle w:val="a3"/>
        <w:tabs>
          <w:tab w:val="left" w:pos="567"/>
          <w:tab w:val="left" w:pos="1471"/>
          <w:tab w:val="left" w:pos="1472"/>
          <w:tab w:val="left" w:pos="3153"/>
          <w:tab w:val="left" w:pos="3950"/>
          <w:tab w:val="left" w:pos="5717"/>
          <w:tab w:val="left" w:pos="7743"/>
        </w:tabs>
        <w:snapToGrid w:val="0"/>
        <w:ind w:left="0"/>
        <w:jc w:val="both"/>
        <w:rPr>
          <w:bCs/>
        </w:rPr>
      </w:pPr>
      <w:r w:rsidRPr="00633A88">
        <w:rPr>
          <w:bCs/>
          <w:lang w:val="ru-RU"/>
        </w:rPr>
        <w:t>Председатель</w:t>
      </w:r>
    </w:p>
    <w:p w14:paraId="6A40CD78" w14:textId="77777777" w:rsidR="00E2145B" w:rsidRPr="00633A88" w:rsidRDefault="00E2145B" w:rsidP="00E2145B">
      <w:pPr>
        <w:pStyle w:val="a3"/>
        <w:tabs>
          <w:tab w:val="left" w:pos="567"/>
          <w:tab w:val="left" w:pos="1471"/>
          <w:tab w:val="left" w:pos="1472"/>
          <w:tab w:val="left" w:pos="3153"/>
          <w:tab w:val="left" w:pos="3950"/>
          <w:tab w:val="left" w:pos="5717"/>
          <w:tab w:val="left" w:pos="7743"/>
        </w:tabs>
        <w:snapToGrid w:val="0"/>
        <w:ind w:left="0"/>
        <w:jc w:val="both"/>
        <w:rPr>
          <w:bCs/>
        </w:rPr>
      </w:pPr>
      <w:r w:rsidRPr="00633A88">
        <w:rPr>
          <w:bCs/>
          <w:lang w:val="ru-RU"/>
        </w:rPr>
        <w:t>К</w:t>
      </w:r>
      <w:r w:rsidRPr="00633A88">
        <w:rPr>
          <w:bCs/>
        </w:rPr>
        <w:t xml:space="preserve">онтрольно-ревизионной </w:t>
      </w:r>
      <w:r w:rsidRPr="00633A88">
        <w:rPr>
          <w:bCs/>
          <w:lang w:val="ru-RU"/>
        </w:rPr>
        <w:t>к</w:t>
      </w:r>
      <w:r w:rsidRPr="00633A88">
        <w:rPr>
          <w:bCs/>
        </w:rPr>
        <w:t xml:space="preserve">омиссии </w:t>
      </w:r>
    </w:p>
    <w:p w14:paraId="53176C07" w14:textId="77777777" w:rsidR="00E2145B" w:rsidRPr="00633A88" w:rsidRDefault="00E2145B" w:rsidP="00E2145B">
      <w:pPr>
        <w:pStyle w:val="a3"/>
        <w:tabs>
          <w:tab w:val="left" w:pos="567"/>
          <w:tab w:val="left" w:pos="1471"/>
          <w:tab w:val="left" w:pos="1472"/>
          <w:tab w:val="left" w:pos="3153"/>
          <w:tab w:val="left" w:pos="3950"/>
          <w:tab w:val="left" w:pos="5717"/>
          <w:tab w:val="left" w:pos="7743"/>
        </w:tabs>
        <w:snapToGrid w:val="0"/>
        <w:ind w:left="0"/>
        <w:jc w:val="both"/>
        <w:rPr>
          <w:bCs/>
          <w:lang w:val="ru-RU"/>
        </w:rPr>
      </w:pPr>
      <w:r w:rsidRPr="00633A88">
        <w:rPr>
          <w:bCs/>
          <w:lang w:val="ru-RU"/>
        </w:rPr>
        <w:t>Курчатовского района Курской области</w:t>
      </w:r>
      <w:r w:rsidRPr="00633A88">
        <w:rPr>
          <w:bCs/>
        </w:rPr>
        <w:t xml:space="preserve">                                   </w:t>
      </w:r>
      <w:r>
        <w:rPr>
          <w:bCs/>
          <w:lang w:val="ru-RU"/>
        </w:rPr>
        <w:t xml:space="preserve">      </w:t>
      </w:r>
      <w:r w:rsidRPr="00633A88">
        <w:rPr>
          <w:bCs/>
        </w:rPr>
        <w:t xml:space="preserve"> </w:t>
      </w:r>
      <w:r w:rsidRPr="00633A88">
        <w:rPr>
          <w:bCs/>
          <w:lang w:val="ru-RU"/>
        </w:rPr>
        <w:t xml:space="preserve">                                 Е.В. Козина</w:t>
      </w:r>
    </w:p>
    <w:p w14:paraId="449836EA" w14:textId="77777777" w:rsidR="00E2145B" w:rsidRPr="00633A88" w:rsidRDefault="00E2145B" w:rsidP="00E2145B">
      <w:pPr>
        <w:rPr>
          <w:lang w:eastAsia="zh-CN"/>
        </w:rPr>
      </w:pPr>
    </w:p>
    <w:p w14:paraId="6CDEA2EE" w14:textId="77777777" w:rsidR="00E2145B" w:rsidRPr="000422B1" w:rsidRDefault="00E2145B" w:rsidP="000422B1">
      <w:pPr>
        <w:pStyle w:val="Standard"/>
        <w:ind w:firstLine="851"/>
        <w:jc w:val="both"/>
        <w:rPr>
          <w:bCs/>
          <w:vertAlign w:val="superscript"/>
          <w:lang w:val="ru-RU"/>
        </w:rPr>
      </w:pPr>
    </w:p>
    <w:p w14:paraId="54050F9F" w14:textId="77777777" w:rsidR="000422B1" w:rsidRPr="000422B1" w:rsidRDefault="000422B1" w:rsidP="000422B1">
      <w:pPr>
        <w:spacing w:line="240" w:lineRule="auto"/>
        <w:ind w:firstLine="851"/>
        <w:rPr>
          <w:sz w:val="24"/>
          <w:szCs w:val="24"/>
          <w:lang w:eastAsia="zh-CN"/>
        </w:rPr>
      </w:pPr>
    </w:p>
    <w:p w14:paraId="4B9A8D12" w14:textId="1A529587" w:rsidR="000422B1" w:rsidRPr="000422B1" w:rsidRDefault="000422B1" w:rsidP="000422B1">
      <w:pPr>
        <w:spacing w:line="240" w:lineRule="auto"/>
        <w:rPr>
          <w:sz w:val="24"/>
          <w:szCs w:val="24"/>
        </w:rPr>
      </w:pPr>
      <w:r w:rsidRPr="000422B1">
        <w:rPr>
          <w:sz w:val="24"/>
          <w:szCs w:val="24"/>
          <w:lang w:eastAsia="zh-CN"/>
        </w:rPr>
        <w:t xml:space="preserve">                                                          </w:t>
      </w:r>
    </w:p>
    <w:p w14:paraId="5E8C7F75" w14:textId="77777777" w:rsidR="000422B1" w:rsidRDefault="000422B1" w:rsidP="000422B1">
      <w:pPr>
        <w:jc w:val="center"/>
      </w:pPr>
    </w:p>
    <w:sectPr w:rsidR="000422B1" w:rsidSect="00601E5F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644"/>
    <w:multiLevelType w:val="multilevel"/>
    <w:tmpl w:val="5F4C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14"/>
    <w:rsid w:val="000422B1"/>
    <w:rsid w:val="003B1BAE"/>
    <w:rsid w:val="00601E5F"/>
    <w:rsid w:val="00643114"/>
    <w:rsid w:val="00665487"/>
    <w:rsid w:val="00C86617"/>
    <w:rsid w:val="00E2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6AEC"/>
  <w15:chartTrackingRefBased/>
  <w15:docId w15:val="{FE23FBD8-9941-496F-90E7-43778F1E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2B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22B1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22B1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customStyle="1" w:styleId="Standard">
    <w:name w:val="Standard"/>
    <w:uiPriority w:val="99"/>
    <w:rsid w:val="000422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uiPriority w:val="34"/>
    <w:qFormat/>
    <w:rsid w:val="000422B1"/>
    <w:pPr>
      <w:ind w:left="720"/>
    </w:pPr>
  </w:style>
  <w:style w:type="paragraph" w:styleId="HTML">
    <w:name w:val="HTML Preformatted"/>
    <w:basedOn w:val="a"/>
    <w:link w:val="HTML0"/>
    <w:rsid w:val="00042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0422B1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2565</Words>
  <Characters>14621</Characters>
  <Application>Microsoft Office Word</Application>
  <DocSecurity>0</DocSecurity>
  <Lines>121</Lines>
  <Paragraphs>34</Paragraphs>
  <ScaleCrop>false</ScaleCrop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6</cp:revision>
  <cp:lastPrinted>2022-09-02T12:04:00Z</cp:lastPrinted>
  <dcterms:created xsi:type="dcterms:W3CDTF">2022-09-02T11:50:00Z</dcterms:created>
  <dcterms:modified xsi:type="dcterms:W3CDTF">2022-09-07T06:23:00Z</dcterms:modified>
</cp:coreProperties>
</file>