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42C82" w14:textId="3226DD2E" w:rsidR="009073D9" w:rsidRPr="009073D9" w:rsidRDefault="009073D9" w:rsidP="009073D9">
      <w:pPr>
        <w:widowControl/>
        <w:autoSpaceDN/>
        <w:textAlignment w:val="auto"/>
        <w:rPr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eastAsia="Times New Roman" w:cs="Times New Roman"/>
          <w:b/>
          <w:bCs/>
          <w:kern w:val="0"/>
          <w:lang w:val="ru-RU" w:eastAsia="zh-CN" w:bidi="ar-SA"/>
        </w:rPr>
        <w:t xml:space="preserve">                                                                               </w:t>
      </w:r>
      <w:r w:rsidRPr="009073D9">
        <w:rPr>
          <w:rFonts w:eastAsia="Times New Roman" w:cs="Times New Roman"/>
          <w:b/>
          <w:bCs/>
          <w:kern w:val="0"/>
          <w:lang w:val="ru-RU" w:eastAsia="zh-CN" w:bidi="ar-SA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ОТЧЕТ</w:t>
      </w:r>
    </w:p>
    <w:p w14:paraId="5BBB5706" w14:textId="20D01BDA" w:rsidR="00B86377" w:rsidRPr="00B86377" w:rsidRDefault="00A37632" w:rsidP="00167950">
      <w:pPr>
        <w:jc w:val="center"/>
        <w:rPr>
          <w:rFonts w:eastAsia="Andale Sans UI" w:cs="Times New Roman"/>
          <w:kern w:val="2"/>
          <w:lang w:val="ru-RU" w:eastAsia="ar-SA" w:bidi="ar-SA"/>
        </w:rPr>
      </w:pPr>
      <w:r w:rsidRPr="00B86377">
        <w:t xml:space="preserve">по </w:t>
      </w:r>
      <w:r w:rsidRPr="00B86377">
        <w:rPr>
          <w:lang w:val="ru-RU"/>
        </w:rPr>
        <w:t>результатам проведения</w:t>
      </w:r>
      <w:r w:rsidRPr="00B86377">
        <w:t xml:space="preserve"> контрольного мероприятия</w:t>
      </w:r>
      <w:r w:rsidR="00D851BD" w:rsidRPr="00B86377">
        <w:rPr>
          <w:lang w:val="ru-RU"/>
        </w:rPr>
        <w:t xml:space="preserve"> </w:t>
      </w:r>
      <w:bookmarkStart w:id="1" w:name="_Hlk113022898"/>
      <w:r w:rsidR="00B86377" w:rsidRPr="00B86377">
        <w:rPr>
          <w:rFonts w:eastAsia="Andale Sans UI"/>
          <w:kern w:val="2"/>
        </w:rPr>
        <w:t xml:space="preserve">«Проверка законности и эффективности </w:t>
      </w:r>
      <w:r w:rsidR="00D6261B">
        <w:rPr>
          <w:rFonts w:eastAsia="Andale Sans UI"/>
          <w:kern w:val="2"/>
          <w:lang w:val="ru-RU"/>
        </w:rPr>
        <w:t>распоряжения земельными участками</w:t>
      </w:r>
      <w:r w:rsidR="00B86377" w:rsidRPr="00B86377">
        <w:rPr>
          <w:rFonts w:eastAsia="Andale Sans UI"/>
          <w:kern w:val="2"/>
        </w:rPr>
        <w:t xml:space="preserve"> органом местного самоуправления муниципального района «</w:t>
      </w:r>
      <w:r w:rsidR="00D6261B">
        <w:rPr>
          <w:rFonts w:eastAsia="Andale Sans UI"/>
          <w:kern w:val="2"/>
          <w:lang w:val="ru-RU"/>
        </w:rPr>
        <w:t>Курчатовский район</w:t>
      </w:r>
      <w:r w:rsidR="00B86377" w:rsidRPr="00B86377">
        <w:rPr>
          <w:rFonts w:eastAsia="Andale Sans UI"/>
          <w:kern w:val="2"/>
        </w:rPr>
        <w:t>» Курской области за период 2021 и 2022 годы»</w:t>
      </w:r>
    </w:p>
    <w:p w14:paraId="3D065F11" w14:textId="77777777" w:rsidR="00B86377" w:rsidRDefault="00B86377" w:rsidP="00B86377">
      <w:pPr>
        <w:jc w:val="center"/>
        <w:rPr>
          <w:rFonts w:eastAsia="Andale Sans UI"/>
          <w:kern w:val="2"/>
        </w:rPr>
      </w:pPr>
    </w:p>
    <w:p w14:paraId="3879D981" w14:textId="77777777" w:rsidR="00B86377" w:rsidRDefault="00B86377" w:rsidP="00E17F23">
      <w:pPr>
        <w:tabs>
          <w:tab w:val="left" w:pos="1134"/>
          <w:tab w:val="left" w:pos="6591"/>
          <w:tab w:val="left" w:pos="8617"/>
        </w:tabs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b/>
          <w:bCs/>
          <w:kern w:val="2"/>
        </w:rPr>
        <w:t>Основание</w:t>
      </w:r>
      <w:r>
        <w:rPr>
          <w:rFonts w:eastAsia="Andale Sans UI"/>
          <w:kern w:val="2"/>
        </w:rPr>
        <w:t xml:space="preserve"> </w:t>
      </w:r>
      <w:r>
        <w:rPr>
          <w:rFonts w:eastAsia="Andale Sans UI"/>
          <w:b/>
          <w:bCs/>
          <w:kern w:val="2"/>
        </w:rPr>
        <w:t>для проведения контрольного мероприятия</w:t>
      </w:r>
      <w:r>
        <w:rPr>
          <w:rFonts w:eastAsia="Andale Sans UI"/>
          <w:kern w:val="2"/>
        </w:rPr>
        <w:t>: пункт 1.2. плана работы Контрольно-ревизионной комиссии Курчатовского района Курской области</w:t>
      </w:r>
      <w:r>
        <w:rPr>
          <w:rFonts w:eastAsia="Andale Sans UI"/>
          <w:spacing w:val="39"/>
          <w:kern w:val="2"/>
        </w:rPr>
        <w:t xml:space="preserve"> на</w:t>
      </w:r>
      <w:r>
        <w:rPr>
          <w:rFonts w:eastAsia="Andale Sans UI"/>
          <w:spacing w:val="54"/>
          <w:kern w:val="2"/>
        </w:rPr>
        <w:t xml:space="preserve"> </w:t>
      </w:r>
      <w:r>
        <w:rPr>
          <w:rFonts w:eastAsia="Andale Sans UI"/>
          <w:kern w:val="2"/>
        </w:rPr>
        <w:t>2023 год.</w:t>
      </w:r>
    </w:p>
    <w:p w14:paraId="359A0AE5" w14:textId="304F3EB3" w:rsidR="00B86377" w:rsidRDefault="00B86377" w:rsidP="00E17F23">
      <w:pPr>
        <w:ind w:firstLine="851"/>
        <w:jc w:val="both"/>
        <w:rPr>
          <w:rFonts w:eastAsia="Andale Sans UI"/>
          <w:bCs/>
          <w:kern w:val="2"/>
        </w:rPr>
      </w:pPr>
      <w:r>
        <w:rPr>
          <w:rFonts w:eastAsia="Andale Sans UI"/>
          <w:b/>
          <w:bCs/>
          <w:kern w:val="2"/>
        </w:rPr>
        <w:t>Предмет</w:t>
      </w:r>
      <w:r>
        <w:rPr>
          <w:rFonts w:eastAsia="Andale Sans UI"/>
          <w:kern w:val="2"/>
        </w:rPr>
        <w:t xml:space="preserve"> </w:t>
      </w:r>
      <w:r>
        <w:rPr>
          <w:rFonts w:eastAsia="Andale Sans UI"/>
          <w:b/>
          <w:bCs/>
          <w:kern w:val="2"/>
        </w:rPr>
        <w:t>контрольного</w:t>
      </w:r>
      <w:r>
        <w:rPr>
          <w:rFonts w:eastAsia="Andale Sans UI"/>
          <w:b/>
          <w:bCs/>
          <w:spacing w:val="-18"/>
          <w:kern w:val="2"/>
        </w:rPr>
        <w:t xml:space="preserve"> </w:t>
      </w:r>
      <w:r>
        <w:rPr>
          <w:rFonts w:eastAsia="Andale Sans UI"/>
          <w:b/>
          <w:bCs/>
          <w:kern w:val="2"/>
        </w:rPr>
        <w:t>мероприятия</w:t>
      </w:r>
      <w:r>
        <w:rPr>
          <w:rFonts w:eastAsia="Andale Sans UI"/>
          <w:kern w:val="2"/>
        </w:rPr>
        <w:t xml:space="preserve">: </w:t>
      </w:r>
      <w:r>
        <w:t xml:space="preserve">муниципальные </w:t>
      </w:r>
      <w:r w:rsidR="00D6261B">
        <w:rPr>
          <w:lang w:val="ru-RU"/>
        </w:rPr>
        <w:t>правовые</w:t>
      </w:r>
      <w:r>
        <w:t xml:space="preserve"> акты, </w:t>
      </w:r>
      <w:r w:rsidR="00D6261B">
        <w:rPr>
          <w:lang w:val="ru-RU"/>
        </w:rPr>
        <w:t>бюджетная</w:t>
      </w:r>
      <w:r>
        <w:t xml:space="preserve"> </w:t>
      </w:r>
      <w:r w:rsidR="00D6261B">
        <w:rPr>
          <w:lang w:val="ru-RU"/>
        </w:rPr>
        <w:t>отчетность</w:t>
      </w:r>
      <w:r>
        <w:t xml:space="preserve"> муниципального района «</w:t>
      </w:r>
      <w:r w:rsidR="00D6261B">
        <w:rPr>
          <w:lang w:val="ru-RU"/>
        </w:rPr>
        <w:t>Курчатовский район</w:t>
      </w:r>
      <w:r>
        <w:t xml:space="preserve">» Курской области за 2021 и 2022 годы, </w:t>
      </w:r>
      <w:r w:rsidR="00D6261B">
        <w:rPr>
          <w:lang w:val="ru-RU"/>
        </w:rPr>
        <w:t>первичные</w:t>
      </w:r>
      <w:r>
        <w:t xml:space="preserve"> документы, </w:t>
      </w:r>
      <w:r w:rsidR="003E627C">
        <w:rPr>
          <w:lang w:val="ru-RU"/>
        </w:rPr>
        <w:t>подтверждающие</w:t>
      </w:r>
      <w:r>
        <w:t xml:space="preserve"> </w:t>
      </w:r>
      <w:r w:rsidR="003E627C">
        <w:rPr>
          <w:lang w:val="ru-RU"/>
        </w:rPr>
        <w:t>совершение операций</w:t>
      </w:r>
      <w:r>
        <w:t xml:space="preserve"> по </w:t>
      </w:r>
      <w:r w:rsidR="003E627C">
        <w:rPr>
          <w:lang w:val="ru-RU"/>
        </w:rPr>
        <w:t>распоряжению земельными участками</w:t>
      </w:r>
      <w:r>
        <w:t xml:space="preserve"> и </w:t>
      </w:r>
      <w:r w:rsidR="003E627C">
        <w:rPr>
          <w:lang w:val="ru-RU"/>
        </w:rPr>
        <w:t>поступлению денежных</w:t>
      </w:r>
      <w:r>
        <w:t xml:space="preserve"> средств в бюджет муниципального района от </w:t>
      </w:r>
      <w:r w:rsidR="003E627C">
        <w:rPr>
          <w:lang w:val="ru-RU"/>
        </w:rPr>
        <w:t>указанных операций</w:t>
      </w:r>
      <w:r>
        <w:t>.</w:t>
      </w:r>
    </w:p>
    <w:p w14:paraId="71A0D5A5" w14:textId="75B2CC0D" w:rsidR="00B86377" w:rsidRPr="00167950" w:rsidRDefault="003E627C" w:rsidP="00E17F23">
      <w:pPr>
        <w:tabs>
          <w:tab w:val="left" w:pos="1134"/>
          <w:tab w:val="left" w:pos="4027"/>
          <w:tab w:val="left" w:pos="4824"/>
          <w:tab w:val="left" w:pos="6591"/>
          <w:tab w:val="left" w:pos="8617"/>
        </w:tabs>
        <w:ind w:firstLine="851"/>
        <w:jc w:val="both"/>
        <w:rPr>
          <w:rFonts w:eastAsia="Andale Sans UI"/>
          <w:bCs/>
          <w:kern w:val="2"/>
          <w:lang w:val="ru-RU"/>
        </w:rPr>
      </w:pPr>
      <w:r>
        <w:rPr>
          <w:rFonts w:eastAsia="Andale Sans UI"/>
          <w:b/>
          <w:bCs/>
          <w:kern w:val="2"/>
          <w:lang w:val="ru-RU"/>
        </w:rPr>
        <w:t>Объекты</w:t>
      </w:r>
      <w:r w:rsidR="00B86377">
        <w:rPr>
          <w:rFonts w:eastAsia="Andale Sans UI"/>
          <w:kern w:val="2"/>
        </w:rPr>
        <w:t xml:space="preserve"> </w:t>
      </w:r>
      <w:r w:rsidR="00B86377">
        <w:rPr>
          <w:rFonts w:eastAsia="Andale Sans UI"/>
          <w:b/>
          <w:bCs/>
          <w:kern w:val="2"/>
        </w:rPr>
        <w:t>контрольного мероприятия</w:t>
      </w:r>
      <w:r w:rsidR="00B86377">
        <w:rPr>
          <w:rFonts w:eastAsia="Andale Sans UI"/>
          <w:kern w:val="2"/>
        </w:rPr>
        <w:t>: Администрация Курчатовского района Курской области</w:t>
      </w:r>
      <w:r w:rsidR="00167950">
        <w:rPr>
          <w:rFonts w:eastAsia="Andale Sans UI"/>
          <w:kern w:val="2"/>
          <w:lang w:val="ru-RU"/>
        </w:rPr>
        <w:t>.</w:t>
      </w:r>
    </w:p>
    <w:p w14:paraId="42310EB5" w14:textId="296D2456" w:rsidR="00B86377" w:rsidRDefault="00B86377" w:rsidP="00E17F2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b/>
          <w:bCs/>
          <w:kern w:val="2"/>
        </w:rPr>
        <w:t>Цели контрольного мероприятия</w:t>
      </w:r>
      <w:r>
        <w:rPr>
          <w:rFonts w:eastAsia="Andale Sans UI"/>
          <w:kern w:val="2"/>
        </w:rPr>
        <w:t>:</w:t>
      </w:r>
    </w:p>
    <w:p w14:paraId="6F0E01A7" w14:textId="49E1452C" w:rsidR="00B86377" w:rsidRDefault="003E627C" w:rsidP="00E17F23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b/>
          <w:bCs/>
          <w:kern w:val="2"/>
          <w:lang w:val="ru-RU"/>
        </w:rPr>
        <w:t>Цель</w:t>
      </w:r>
      <w:r w:rsidR="00B86377">
        <w:rPr>
          <w:rFonts w:eastAsia="Andale Sans UI"/>
          <w:b/>
          <w:bCs/>
          <w:kern w:val="2"/>
        </w:rPr>
        <w:t xml:space="preserve"> 1 </w:t>
      </w:r>
      <w:r w:rsidR="00B86377">
        <w:rPr>
          <w:rFonts w:eastAsia="Andale Sans UI"/>
          <w:kern w:val="2"/>
        </w:rPr>
        <w:t xml:space="preserve">– Анализ </w:t>
      </w:r>
      <w:r>
        <w:rPr>
          <w:rFonts w:eastAsia="Andale Sans UI"/>
          <w:kern w:val="2"/>
          <w:lang w:val="ru-RU"/>
        </w:rPr>
        <w:t>нормативно</w:t>
      </w:r>
      <w:r w:rsidR="00B86377">
        <w:rPr>
          <w:rFonts w:eastAsia="Andale Sans UI"/>
          <w:kern w:val="2"/>
        </w:rPr>
        <w:t xml:space="preserve">-правовой базы, </w:t>
      </w:r>
      <w:r>
        <w:rPr>
          <w:rFonts w:eastAsia="Andale Sans UI"/>
          <w:kern w:val="2"/>
          <w:lang w:val="ru-RU"/>
        </w:rPr>
        <w:t>регулирующей вопросы</w:t>
      </w:r>
      <w:r w:rsidR="00B86377">
        <w:rPr>
          <w:rFonts w:eastAsia="Andale Sans UI"/>
          <w:kern w:val="2"/>
        </w:rPr>
        <w:t xml:space="preserve"> реализации прав и полномочий муниципального образования в сфере управления, </w:t>
      </w:r>
      <w:r>
        <w:rPr>
          <w:rFonts w:eastAsia="Andale Sans UI"/>
          <w:kern w:val="2"/>
          <w:lang w:val="ru-RU"/>
        </w:rPr>
        <w:t>распоряжения</w:t>
      </w:r>
      <w:r w:rsidR="00B86377">
        <w:rPr>
          <w:rFonts w:eastAsia="Andale Sans UI"/>
          <w:kern w:val="2"/>
        </w:rPr>
        <w:t xml:space="preserve"> и учета земельного фонда. </w:t>
      </w:r>
    </w:p>
    <w:p w14:paraId="076263F3" w14:textId="77777777" w:rsidR="00B86377" w:rsidRDefault="00B86377" w:rsidP="00F84E5D">
      <w:pPr>
        <w:ind w:left="720" w:firstLine="131"/>
        <w:jc w:val="both"/>
        <w:rPr>
          <w:rFonts w:eastAsia="Andale Sans UI"/>
          <w:b/>
          <w:bCs/>
          <w:kern w:val="2"/>
        </w:rPr>
      </w:pPr>
      <w:r>
        <w:rPr>
          <w:rFonts w:eastAsia="Andale Sans UI"/>
          <w:b/>
          <w:bCs/>
          <w:kern w:val="2"/>
        </w:rPr>
        <w:t>Вопросы:</w:t>
      </w:r>
    </w:p>
    <w:p w14:paraId="64A1138D" w14:textId="552DD58C" w:rsidR="00B86377" w:rsidRDefault="00B86377" w:rsidP="00F84E5D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1. Анализ принятой нормативной базы на </w:t>
      </w:r>
      <w:r w:rsidR="003E627C">
        <w:rPr>
          <w:rFonts w:eastAsia="Andale Sans UI"/>
          <w:kern w:val="2"/>
          <w:lang w:val="ru-RU"/>
        </w:rPr>
        <w:t>уровне</w:t>
      </w:r>
      <w:r>
        <w:rPr>
          <w:rFonts w:eastAsia="Andale Sans UI"/>
          <w:kern w:val="2"/>
        </w:rPr>
        <w:t xml:space="preserve"> муниципального образования, </w:t>
      </w:r>
      <w:r w:rsidR="003E627C">
        <w:rPr>
          <w:rFonts w:eastAsia="Andale Sans UI"/>
          <w:kern w:val="2"/>
          <w:lang w:val="ru-RU"/>
        </w:rPr>
        <w:t>регламентирующей</w:t>
      </w:r>
      <w:r>
        <w:rPr>
          <w:rFonts w:eastAsia="Andale Sans UI"/>
          <w:kern w:val="2"/>
        </w:rPr>
        <w:t xml:space="preserve"> </w:t>
      </w:r>
      <w:r w:rsidR="003E627C">
        <w:rPr>
          <w:rFonts w:eastAsia="Andale Sans UI"/>
          <w:kern w:val="2"/>
          <w:lang w:val="ru-RU"/>
        </w:rPr>
        <w:t>вопросы</w:t>
      </w:r>
      <w:r>
        <w:rPr>
          <w:rFonts w:eastAsia="Andale Sans UI"/>
          <w:kern w:val="2"/>
        </w:rPr>
        <w:t xml:space="preserve"> в сфере управления, </w:t>
      </w:r>
      <w:r w:rsidR="003E627C">
        <w:rPr>
          <w:rFonts w:eastAsia="Andale Sans UI"/>
          <w:kern w:val="2"/>
          <w:lang w:val="ru-RU"/>
        </w:rPr>
        <w:t>распоряжения</w:t>
      </w:r>
      <w:r>
        <w:rPr>
          <w:rFonts w:eastAsia="Andale Sans UI"/>
          <w:kern w:val="2"/>
        </w:rPr>
        <w:t xml:space="preserve"> и учета земельного фонда.</w:t>
      </w:r>
    </w:p>
    <w:p w14:paraId="127803DC" w14:textId="7895F957" w:rsidR="00B86377" w:rsidRDefault="003E627C" w:rsidP="00F84E5D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b/>
          <w:bCs/>
          <w:kern w:val="2"/>
          <w:lang w:val="ru-RU"/>
        </w:rPr>
        <w:t>Цель</w:t>
      </w:r>
      <w:r w:rsidR="00B86377">
        <w:rPr>
          <w:rFonts w:eastAsia="Andale Sans UI"/>
          <w:b/>
          <w:bCs/>
          <w:kern w:val="2"/>
        </w:rPr>
        <w:t xml:space="preserve"> 2</w:t>
      </w:r>
      <w:r w:rsidR="00B86377">
        <w:rPr>
          <w:rFonts w:eastAsia="Andale Sans UI"/>
          <w:kern w:val="2"/>
        </w:rPr>
        <w:t xml:space="preserve"> - </w:t>
      </w:r>
      <w:bookmarkStart w:id="2" w:name="_Hlk130973649"/>
      <w:r w:rsidR="00B86377">
        <w:rPr>
          <w:rFonts w:eastAsia="Andale Sans UI"/>
          <w:kern w:val="2"/>
        </w:rPr>
        <w:t xml:space="preserve">Анализ </w:t>
      </w:r>
      <w:r>
        <w:rPr>
          <w:rFonts w:eastAsia="Andale Sans UI"/>
          <w:kern w:val="2"/>
          <w:lang w:val="ru-RU"/>
        </w:rPr>
        <w:t>поступлений доходов в местный</w:t>
      </w:r>
      <w:r w:rsidR="00B86377">
        <w:rPr>
          <w:rFonts w:eastAsia="Andale Sans UI"/>
          <w:kern w:val="2"/>
        </w:rPr>
        <w:t xml:space="preserve"> бюджет от использования </w:t>
      </w:r>
      <w:r>
        <w:rPr>
          <w:rFonts w:eastAsia="Andale Sans UI"/>
          <w:kern w:val="2"/>
          <w:lang w:val="ru-RU"/>
        </w:rPr>
        <w:t>земельных</w:t>
      </w:r>
      <w:r w:rsidR="00B86377">
        <w:rPr>
          <w:rFonts w:eastAsia="Andale Sans UI"/>
          <w:kern w:val="2"/>
        </w:rPr>
        <w:t xml:space="preserve"> </w:t>
      </w:r>
      <w:r>
        <w:rPr>
          <w:rFonts w:eastAsia="Andale Sans UI"/>
          <w:kern w:val="2"/>
          <w:lang w:val="ru-RU"/>
        </w:rPr>
        <w:t>участков</w:t>
      </w:r>
      <w:r w:rsidR="00B86377">
        <w:rPr>
          <w:rFonts w:eastAsia="Andale Sans UI"/>
          <w:kern w:val="2"/>
        </w:rPr>
        <w:t xml:space="preserve">, а также </w:t>
      </w:r>
      <w:r>
        <w:rPr>
          <w:rFonts w:eastAsia="Andale Sans UI"/>
          <w:kern w:val="2"/>
          <w:lang w:val="ru-RU"/>
        </w:rPr>
        <w:t>доходов</w:t>
      </w:r>
      <w:r w:rsidR="00B86377">
        <w:rPr>
          <w:rFonts w:eastAsia="Andale Sans UI"/>
          <w:kern w:val="2"/>
        </w:rPr>
        <w:t xml:space="preserve"> от </w:t>
      </w:r>
      <w:r>
        <w:rPr>
          <w:rFonts w:eastAsia="Andale Sans UI"/>
          <w:kern w:val="2"/>
          <w:lang w:val="ru-RU"/>
        </w:rPr>
        <w:t>продажи земельных участков</w:t>
      </w:r>
      <w:r w:rsidR="00B86377">
        <w:rPr>
          <w:rFonts w:eastAsia="Andale Sans UI"/>
          <w:kern w:val="2"/>
        </w:rPr>
        <w:t>.</w:t>
      </w:r>
    </w:p>
    <w:bookmarkEnd w:id="2"/>
    <w:p w14:paraId="2138B729" w14:textId="77777777" w:rsidR="00B86377" w:rsidRDefault="00B86377" w:rsidP="00E17F23">
      <w:pPr>
        <w:ind w:left="709"/>
        <w:jc w:val="both"/>
        <w:rPr>
          <w:rFonts w:eastAsia="Andale Sans UI"/>
          <w:kern w:val="2"/>
        </w:rPr>
      </w:pPr>
      <w:r>
        <w:rPr>
          <w:rFonts w:eastAsia="Andale Sans UI"/>
          <w:b/>
          <w:bCs/>
          <w:kern w:val="2"/>
        </w:rPr>
        <w:t>Вопросы</w:t>
      </w:r>
      <w:r>
        <w:rPr>
          <w:rFonts w:eastAsia="Andale Sans UI"/>
          <w:kern w:val="2"/>
        </w:rPr>
        <w:t>:</w:t>
      </w:r>
    </w:p>
    <w:p w14:paraId="17D76821" w14:textId="480B9EE8" w:rsidR="00B86377" w:rsidRDefault="00B86377" w:rsidP="00F84E5D">
      <w:pPr>
        <w:numPr>
          <w:ilvl w:val="0"/>
          <w:numId w:val="37"/>
        </w:numPr>
        <w:autoSpaceDN/>
        <w:ind w:left="0" w:firstLine="851"/>
        <w:jc w:val="both"/>
        <w:textAlignment w:val="auto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Анализ </w:t>
      </w:r>
      <w:r w:rsidR="00343402">
        <w:rPr>
          <w:rFonts w:eastAsia="Andale Sans UI"/>
          <w:kern w:val="2"/>
          <w:lang w:val="ru-RU"/>
        </w:rPr>
        <w:t>доходов</w:t>
      </w:r>
      <w:r>
        <w:rPr>
          <w:rFonts w:eastAsia="Andale Sans UI"/>
          <w:kern w:val="2"/>
        </w:rPr>
        <w:t xml:space="preserve">, </w:t>
      </w:r>
      <w:r w:rsidR="00343402">
        <w:rPr>
          <w:rFonts w:eastAsia="Andale Sans UI"/>
          <w:kern w:val="2"/>
          <w:lang w:val="ru-RU"/>
        </w:rPr>
        <w:t>поступивших</w:t>
      </w:r>
      <w:r>
        <w:rPr>
          <w:rFonts w:eastAsia="Andale Sans UI"/>
          <w:kern w:val="2"/>
        </w:rPr>
        <w:t xml:space="preserve"> в бюджет муниципального района «</w:t>
      </w:r>
      <w:r w:rsidR="00343402">
        <w:rPr>
          <w:rFonts w:eastAsia="Andale Sans UI"/>
          <w:kern w:val="2"/>
          <w:lang w:val="ru-RU"/>
        </w:rPr>
        <w:t>Курчатовский район</w:t>
      </w:r>
      <w:r>
        <w:rPr>
          <w:rFonts w:eastAsia="Andale Sans UI"/>
          <w:kern w:val="2"/>
        </w:rPr>
        <w:t xml:space="preserve">» Курской области в </w:t>
      </w:r>
      <w:r w:rsidR="00343402">
        <w:rPr>
          <w:rFonts w:eastAsia="Andale Sans UI"/>
          <w:kern w:val="2"/>
          <w:lang w:val="ru-RU"/>
        </w:rPr>
        <w:t>виде арендной</w:t>
      </w:r>
      <w:r>
        <w:rPr>
          <w:rFonts w:eastAsia="Andale Sans UI"/>
          <w:kern w:val="2"/>
        </w:rPr>
        <w:t xml:space="preserve"> платы за </w:t>
      </w:r>
      <w:r w:rsidR="00343402">
        <w:rPr>
          <w:rFonts w:eastAsia="Andale Sans UI"/>
          <w:kern w:val="2"/>
          <w:lang w:val="ru-RU"/>
        </w:rPr>
        <w:t>земельные участки</w:t>
      </w:r>
      <w:r>
        <w:rPr>
          <w:rFonts w:eastAsia="Andale Sans UI"/>
          <w:kern w:val="2"/>
        </w:rPr>
        <w:t>.</w:t>
      </w:r>
    </w:p>
    <w:p w14:paraId="3DC2715C" w14:textId="2155F1FA" w:rsidR="00B86377" w:rsidRDefault="00B86377" w:rsidP="00F84E5D">
      <w:pPr>
        <w:numPr>
          <w:ilvl w:val="0"/>
          <w:numId w:val="37"/>
        </w:numPr>
        <w:autoSpaceDN/>
        <w:ind w:left="0" w:firstLine="851"/>
        <w:jc w:val="both"/>
        <w:textAlignment w:val="auto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Анализ </w:t>
      </w:r>
      <w:r w:rsidR="00343402">
        <w:rPr>
          <w:rFonts w:eastAsia="Andale Sans UI"/>
          <w:kern w:val="2"/>
          <w:lang w:val="ru-RU"/>
        </w:rPr>
        <w:t>доходов</w:t>
      </w:r>
      <w:r>
        <w:rPr>
          <w:rFonts w:eastAsia="Andale Sans UI"/>
          <w:kern w:val="2"/>
        </w:rPr>
        <w:t xml:space="preserve">, </w:t>
      </w:r>
      <w:r w:rsidR="00343402">
        <w:rPr>
          <w:rFonts w:eastAsia="Andale Sans UI"/>
          <w:kern w:val="2"/>
          <w:lang w:val="ru-RU"/>
        </w:rPr>
        <w:t>поступивших</w:t>
      </w:r>
      <w:r>
        <w:rPr>
          <w:rFonts w:eastAsia="Andale Sans UI"/>
          <w:kern w:val="2"/>
        </w:rPr>
        <w:t xml:space="preserve"> в бюджет муниципального района «</w:t>
      </w:r>
      <w:r w:rsidR="00343402">
        <w:rPr>
          <w:rFonts w:eastAsia="Andale Sans UI"/>
          <w:kern w:val="2"/>
          <w:lang w:val="ru-RU"/>
        </w:rPr>
        <w:t>Курчатовский район</w:t>
      </w:r>
      <w:r>
        <w:rPr>
          <w:rFonts w:eastAsia="Andale Sans UI"/>
          <w:kern w:val="2"/>
        </w:rPr>
        <w:t xml:space="preserve">» Курской области от </w:t>
      </w:r>
      <w:r w:rsidR="00343402">
        <w:rPr>
          <w:rFonts w:eastAsia="Andale Sans UI"/>
          <w:kern w:val="2"/>
          <w:lang w:val="ru-RU"/>
        </w:rPr>
        <w:t>продажи земельных участков</w:t>
      </w:r>
      <w:r>
        <w:rPr>
          <w:rFonts w:eastAsia="Andale Sans UI"/>
          <w:kern w:val="2"/>
        </w:rPr>
        <w:t>.</w:t>
      </w:r>
    </w:p>
    <w:p w14:paraId="6783B92D" w14:textId="5B59E387" w:rsidR="00B86377" w:rsidRDefault="00D6261B" w:rsidP="00F84E5D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b/>
          <w:bCs/>
          <w:kern w:val="2"/>
          <w:lang w:val="ru-RU"/>
        </w:rPr>
        <w:t>Цель</w:t>
      </w:r>
      <w:r w:rsidR="00B86377">
        <w:rPr>
          <w:rFonts w:eastAsia="Andale Sans UI"/>
          <w:b/>
          <w:bCs/>
          <w:kern w:val="2"/>
        </w:rPr>
        <w:t xml:space="preserve"> 3 – </w:t>
      </w:r>
      <w:r w:rsidR="00B86377">
        <w:rPr>
          <w:rFonts w:eastAsia="Andale Sans UI"/>
          <w:kern w:val="2"/>
        </w:rPr>
        <w:t xml:space="preserve">Проверка </w:t>
      </w:r>
      <w:r>
        <w:rPr>
          <w:rFonts w:eastAsia="Andale Sans UI"/>
          <w:kern w:val="2"/>
          <w:lang w:val="ru-RU"/>
        </w:rPr>
        <w:t>распоряжения</w:t>
      </w:r>
      <w:r w:rsidR="00B86377">
        <w:rPr>
          <w:rFonts w:eastAsia="Andale Sans UI"/>
          <w:kern w:val="2"/>
        </w:rPr>
        <w:t xml:space="preserve"> </w:t>
      </w:r>
      <w:r>
        <w:rPr>
          <w:rFonts w:eastAsia="Andale Sans UI"/>
          <w:kern w:val="2"/>
          <w:lang w:val="ru-RU"/>
        </w:rPr>
        <w:t>земельными участками</w:t>
      </w:r>
      <w:r w:rsidR="00B86377">
        <w:rPr>
          <w:rFonts w:eastAsia="Andale Sans UI"/>
          <w:kern w:val="2"/>
        </w:rPr>
        <w:t>,</w:t>
      </w:r>
      <w:r>
        <w:rPr>
          <w:rFonts w:eastAsia="Andale Sans UI"/>
          <w:kern w:val="2"/>
          <w:lang w:val="ru-RU"/>
        </w:rPr>
        <w:t xml:space="preserve"> находящимися</w:t>
      </w:r>
      <w:r w:rsidR="00B86377">
        <w:rPr>
          <w:rFonts w:eastAsia="Andale Sans UI"/>
          <w:kern w:val="2"/>
        </w:rPr>
        <w:t xml:space="preserve"> в муниципальной собственности и </w:t>
      </w:r>
      <w:r>
        <w:rPr>
          <w:rFonts w:eastAsia="Andale Sans UI"/>
          <w:kern w:val="2"/>
          <w:lang w:val="ru-RU"/>
        </w:rPr>
        <w:t>земельных участков</w:t>
      </w:r>
      <w:r w:rsidR="00B86377">
        <w:rPr>
          <w:rFonts w:eastAsia="Andale Sans UI"/>
          <w:kern w:val="2"/>
        </w:rPr>
        <w:t xml:space="preserve">, </w:t>
      </w:r>
      <w:r>
        <w:rPr>
          <w:rFonts w:eastAsia="Andale Sans UI"/>
          <w:kern w:val="2"/>
          <w:lang w:val="ru-RU"/>
        </w:rPr>
        <w:t>собственность</w:t>
      </w:r>
      <w:r w:rsidR="00B86377">
        <w:rPr>
          <w:rFonts w:eastAsia="Andale Sans UI"/>
          <w:kern w:val="2"/>
        </w:rPr>
        <w:t xml:space="preserve"> на которые не </w:t>
      </w:r>
      <w:r>
        <w:rPr>
          <w:rFonts w:eastAsia="Andale Sans UI"/>
          <w:kern w:val="2"/>
          <w:lang w:val="ru-RU"/>
        </w:rPr>
        <w:t>разграничена</w:t>
      </w:r>
      <w:r w:rsidR="00B86377">
        <w:rPr>
          <w:rFonts w:eastAsia="Andale Sans UI"/>
          <w:kern w:val="2"/>
        </w:rPr>
        <w:t>.</w:t>
      </w:r>
    </w:p>
    <w:p w14:paraId="4363DC9F" w14:textId="77777777" w:rsidR="00B86377" w:rsidRDefault="00B86377" w:rsidP="00F84E5D">
      <w:pPr>
        <w:ind w:left="709" w:firstLine="142"/>
        <w:jc w:val="both"/>
        <w:rPr>
          <w:rFonts w:eastAsia="Andale Sans UI"/>
          <w:b/>
          <w:bCs/>
          <w:color w:val="FF0000"/>
          <w:kern w:val="2"/>
        </w:rPr>
      </w:pPr>
      <w:r>
        <w:rPr>
          <w:rFonts w:eastAsia="Andale Sans UI"/>
          <w:b/>
          <w:bCs/>
          <w:kern w:val="2"/>
        </w:rPr>
        <w:t>Вопросы:</w:t>
      </w:r>
    </w:p>
    <w:p w14:paraId="6913A177" w14:textId="3CFD31B3" w:rsidR="00B86377" w:rsidRDefault="00B86377" w:rsidP="00F84E5D">
      <w:pPr>
        <w:numPr>
          <w:ilvl w:val="0"/>
          <w:numId w:val="38"/>
        </w:numPr>
        <w:autoSpaceDN/>
        <w:ind w:hanging="218"/>
        <w:jc w:val="both"/>
        <w:textAlignment w:val="auto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Проверка соблюдения </w:t>
      </w:r>
      <w:r w:rsidR="00D6261B">
        <w:rPr>
          <w:rFonts w:eastAsia="Andale Sans UI"/>
          <w:kern w:val="2"/>
          <w:lang w:val="ru-RU"/>
        </w:rPr>
        <w:t>порядка</w:t>
      </w:r>
      <w:r>
        <w:rPr>
          <w:rFonts w:eastAsia="Andale Sans UI"/>
          <w:kern w:val="2"/>
        </w:rPr>
        <w:t xml:space="preserve"> предоставления </w:t>
      </w:r>
      <w:r w:rsidR="00D6261B">
        <w:rPr>
          <w:rFonts w:eastAsia="Andale Sans UI"/>
          <w:kern w:val="2"/>
          <w:lang w:val="ru-RU"/>
        </w:rPr>
        <w:t>земельных участков в аренду</w:t>
      </w:r>
      <w:r>
        <w:rPr>
          <w:rFonts w:eastAsia="Andale Sans UI"/>
          <w:kern w:val="2"/>
        </w:rPr>
        <w:t>.</w:t>
      </w:r>
    </w:p>
    <w:p w14:paraId="31264D0A" w14:textId="2EF196BF" w:rsidR="00B86377" w:rsidRDefault="00B86377" w:rsidP="00F84E5D">
      <w:pPr>
        <w:ind w:left="1429" w:hanging="578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1.1. Проверка соблюдения условий </w:t>
      </w:r>
      <w:r w:rsidR="00D6261B">
        <w:rPr>
          <w:rFonts w:eastAsia="Andale Sans UI"/>
          <w:kern w:val="2"/>
          <w:lang w:val="ru-RU"/>
        </w:rPr>
        <w:t>заключенных</w:t>
      </w:r>
      <w:r>
        <w:rPr>
          <w:rFonts w:eastAsia="Andale Sans UI"/>
          <w:kern w:val="2"/>
        </w:rPr>
        <w:t xml:space="preserve"> договоров </w:t>
      </w:r>
      <w:r w:rsidR="00D6261B">
        <w:rPr>
          <w:rFonts w:eastAsia="Andale Sans UI"/>
          <w:kern w:val="2"/>
          <w:lang w:val="ru-RU"/>
        </w:rPr>
        <w:t>аренды</w:t>
      </w:r>
      <w:r>
        <w:rPr>
          <w:rFonts w:eastAsia="Andale Sans UI"/>
          <w:kern w:val="2"/>
        </w:rPr>
        <w:t>.</w:t>
      </w:r>
    </w:p>
    <w:p w14:paraId="2566474F" w14:textId="7F696EC0" w:rsidR="00B86377" w:rsidRDefault="00B86377" w:rsidP="00F84E5D">
      <w:pPr>
        <w:ind w:left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1.2. Анализ мер, направленных на</w:t>
      </w:r>
      <w:r w:rsidR="00D6261B">
        <w:rPr>
          <w:rFonts w:eastAsia="Andale Sans UI"/>
          <w:kern w:val="2"/>
          <w:lang w:val="ru-RU"/>
        </w:rPr>
        <w:t xml:space="preserve"> взыскание дебиторской задолженности</w:t>
      </w:r>
      <w:r>
        <w:rPr>
          <w:rFonts w:eastAsia="Andale Sans UI"/>
          <w:kern w:val="2"/>
        </w:rPr>
        <w:t xml:space="preserve">, </w:t>
      </w:r>
      <w:r w:rsidR="00D6261B">
        <w:rPr>
          <w:rFonts w:eastAsia="Andale Sans UI"/>
          <w:kern w:val="2"/>
          <w:lang w:val="ru-RU"/>
        </w:rPr>
        <w:t>образовавшейся</w:t>
      </w:r>
      <w:r>
        <w:rPr>
          <w:rFonts w:eastAsia="Andale Sans UI"/>
          <w:kern w:val="2"/>
        </w:rPr>
        <w:t xml:space="preserve"> по</w:t>
      </w:r>
      <w:r w:rsidR="00D6261B">
        <w:rPr>
          <w:rFonts w:eastAsia="Andale Sans UI"/>
          <w:kern w:val="2"/>
          <w:lang w:val="ru-RU"/>
        </w:rPr>
        <w:t xml:space="preserve"> договорам аренды земельных участков</w:t>
      </w:r>
      <w:r>
        <w:rPr>
          <w:rFonts w:eastAsia="Andale Sans UI"/>
          <w:kern w:val="2"/>
        </w:rPr>
        <w:t>.</w:t>
      </w:r>
    </w:p>
    <w:p w14:paraId="5FCA70E6" w14:textId="12F23D8F" w:rsidR="00B86377" w:rsidRPr="005841B0" w:rsidRDefault="00B86377" w:rsidP="00F84E5D">
      <w:pPr>
        <w:ind w:left="1429" w:hanging="578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</w:rPr>
        <w:t xml:space="preserve">2. Проверка соблюдения законодательства при </w:t>
      </w:r>
      <w:r w:rsidR="00D6261B">
        <w:rPr>
          <w:rFonts w:eastAsia="Andale Sans UI"/>
          <w:kern w:val="2"/>
          <w:lang w:val="ru-RU"/>
        </w:rPr>
        <w:t>продаже земельных участков</w:t>
      </w:r>
      <w:r w:rsidR="005841B0">
        <w:rPr>
          <w:rFonts w:eastAsia="Andale Sans UI"/>
          <w:kern w:val="2"/>
          <w:lang w:val="ru-RU"/>
        </w:rPr>
        <w:t>.</w:t>
      </w:r>
    </w:p>
    <w:p w14:paraId="745A012B" w14:textId="4CFDB85B" w:rsidR="00B86377" w:rsidRPr="00D6261B" w:rsidRDefault="00B86377" w:rsidP="00F84E5D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</w:rPr>
        <w:t xml:space="preserve">2.1. Проверка соблюдения условий </w:t>
      </w:r>
      <w:r w:rsidR="00D6261B">
        <w:rPr>
          <w:rFonts w:eastAsia="Andale Sans UI"/>
          <w:kern w:val="2"/>
          <w:lang w:val="ru-RU"/>
        </w:rPr>
        <w:t>заключенных</w:t>
      </w:r>
      <w:r>
        <w:rPr>
          <w:rFonts w:eastAsia="Andale Sans UI"/>
          <w:kern w:val="2"/>
        </w:rPr>
        <w:t xml:space="preserve"> договоров </w:t>
      </w:r>
      <w:r w:rsidR="00D6261B">
        <w:rPr>
          <w:rFonts w:eastAsia="Andale Sans UI"/>
          <w:kern w:val="2"/>
          <w:lang w:val="ru-RU"/>
        </w:rPr>
        <w:t>купли-продажи</w:t>
      </w:r>
      <w:r>
        <w:rPr>
          <w:rFonts w:eastAsia="Andale Sans UI"/>
          <w:kern w:val="2"/>
        </w:rPr>
        <w:t xml:space="preserve"> </w:t>
      </w:r>
      <w:r w:rsidR="00D6261B">
        <w:rPr>
          <w:rFonts w:eastAsia="Andale Sans UI"/>
          <w:kern w:val="2"/>
          <w:lang w:val="ru-RU"/>
        </w:rPr>
        <w:t>земельных участков.</w:t>
      </w:r>
    </w:p>
    <w:p w14:paraId="3BEBB1C0" w14:textId="356DBB1F" w:rsidR="00B86377" w:rsidRDefault="00B86377" w:rsidP="00F84E5D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2.2. Анализ мер, направленных на</w:t>
      </w:r>
      <w:r w:rsidR="00D6261B">
        <w:rPr>
          <w:rFonts w:eastAsia="Andale Sans UI"/>
          <w:kern w:val="2"/>
          <w:lang w:val="ru-RU"/>
        </w:rPr>
        <w:t xml:space="preserve"> взыскание</w:t>
      </w:r>
      <w:r>
        <w:rPr>
          <w:rFonts w:eastAsia="Andale Sans UI"/>
          <w:kern w:val="2"/>
        </w:rPr>
        <w:t xml:space="preserve"> </w:t>
      </w:r>
      <w:r w:rsidR="00D6261B">
        <w:rPr>
          <w:rFonts w:eastAsia="Andale Sans UI"/>
          <w:kern w:val="2"/>
          <w:lang w:val="ru-RU"/>
        </w:rPr>
        <w:t>дебиторской задолженности</w:t>
      </w:r>
      <w:r>
        <w:rPr>
          <w:rFonts w:eastAsia="Andale Sans UI"/>
          <w:kern w:val="2"/>
        </w:rPr>
        <w:t xml:space="preserve">, </w:t>
      </w:r>
      <w:r w:rsidR="00D6261B">
        <w:rPr>
          <w:rFonts w:eastAsia="Andale Sans UI"/>
          <w:kern w:val="2"/>
          <w:lang w:val="ru-RU"/>
        </w:rPr>
        <w:t>образовавшейся</w:t>
      </w:r>
      <w:r>
        <w:rPr>
          <w:rFonts w:eastAsia="Andale Sans UI"/>
          <w:kern w:val="2"/>
        </w:rPr>
        <w:t xml:space="preserve"> по </w:t>
      </w:r>
      <w:r w:rsidR="00D6261B">
        <w:rPr>
          <w:rFonts w:eastAsia="Andale Sans UI"/>
          <w:kern w:val="2"/>
          <w:lang w:val="ru-RU"/>
        </w:rPr>
        <w:t>договорам</w:t>
      </w:r>
      <w:r>
        <w:rPr>
          <w:rFonts w:eastAsia="Andale Sans UI"/>
          <w:kern w:val="2"/>
        </w:rPr>
        <w:t xml:space="preserve"> </w:t>
      </w:r>
      <w:r w:rsidR="00D6261B">
        <w:rPr>
          <w:rFonts w:eastAsia="Andale Sans UI"/>
          <w:kern w:val="2"/>
          <w:lang w:val="ru-RU"/>
        </w:rPr>
        <w:t>купли-продажи земельных участков</w:t>
      </w:r>
      <w:r>
        <w:rPr>
          <w:rFonts w:eastAsia="Andale Sans UI"/>
          <w:kern w:val="2"/>
        </w:rPr>
        <w:t>.</w:t>
      </w:r>
    </w:p>
    <w:p w14:paraId="5C0EF893" w14:textId="5E272E6E" w:rsidR="00B86377" w:rsidRPr="00D6261B" w:rsidRDefault="00B86377" w:rsidP="00F84E5D">
      <w:pPr>
        <w:ind w:left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</w:rPr>
        <w:t xml:space="preserve">3. </w:t>
      </w:r>
      <w:proofErr w:type="spellStart"/>
      <w:r w:rsidR="00C0096D" w:rsidRPr="00C0096D">
        <w:rPr>
          <w:rFonts w:eastAsia="Andale Sans UI"/>
          <w:kern w:val="2"/>
        </w:rPr>
        <w:t>Учет</w:t>
      </w:r>
      <w:proofErr w:type="spellEnd"/>
      <w:r w:rsidR="00C0096D" w:rsidRPr="00C0096D">
        <w:rPr>
          <w:rFonts w:eastAsia="Andale Sans UI"/>
          <w:kern w:val="2"/>
        </w:rPr>
        <w:t xml:space="preserve"> </w:t>
      </w:r>
      <w:proofErr w:type="spellStart"/>
      <w:r w:rsidR="00C0096D" w:rsidRPr="00C0096D">
        <w:rPr>
          <w:rFonts w:eastAsia="Andale Sans UI"/>
          <w:kern w:val="2"/>
        </w:rPr>
        <w:t>земельных</w:t>
      </w:r>
      <w:proofErr w:type="spellEnd"/>
      <w:r w:rsidR="00C0096D" w:rsidRPr="00C0096D">
        <w:rPr>
          <w:rFonts w:eastAsia="Andale Sans UI"/>
          <w:kern w:val="2"/>
        </w:rPr>
        <w:t xml:space="preserve"> </w:t>
      </w:r>
      <w:proofErr w:type="spellStart"/>
      <w:r w:rsidR="00C0096D" w:rsidRPr="00C0096D">
        <w:rPr>
          <w:rFonts w:eastAsia="Andale Sans UI"/>
          <w:kern w:val="2"/>
        </w:rPr>
        <w:t>участков</w:t>
      </w:r>
      <w:proofErr w:type="spellEnd"/>
      <w:r w:rsidR="00C0096D" w:rsidRPr="00C0096D">
        <w:rPr>
          <w:rFonts w:eastAsia="Andale Sans UI"/>
          <w:kern w:val="2"/>
        </w:rPr>
        <w:t xml:space="preserve"> </w:t>
      </w:r>
      <w:r w:rsidR="00C0096D">
        <w:rPr>
          <w:rFonts w:eastAsia="Andale Sans UI"/>
          <w:kern w:val="2"/>
          <w:lang w:val="ru-RU"/>
        </w:rPr>
        <w:t>и о</w:t>
      </w:r>
      <w:r w:rsidR="00D6261B">
        <w:rPr>
          <w:rFonts w:eastAsia="Andale Sans UI"/>
          <w:kern w:val="2"/>
          <w:lang w:val="ru-RU"/>
        </w:rPr>
        <w:t>тражение</w:t>
      </w:r>
      <w:r>
        <w:rPr>
          <w:rFonts w:eastAsia="Andale Sans UI"/>
          <w:kern w:val="2"/>
        </w:rPr>
        <w:t xml:space="preserve"> в </w:t>
      </w:r>
      <w:r w:rsidR="00D6261B">
        <w:rPr>
          <w:rFonts w:eastAsia="Andale Sans UI"/>
          <w:kern w:val="2"/>
          <w:lang w:val="ru-RU"/>
        </w:rPr>
        <w:t>учете</w:t>
      </w:r>
      <w:r>
        <w:rPr>
          <w:rFonts w:eastAsia="Andale Sans UI"/>
          <w:kern w:val="2"/>
        </w:rPr>
        <w:t xml:space="preserve"> </w:t>
      </w:r>
      <w:r w:rsidR="00D6261B">
        <w:rPr>
          <w:rFonts w:eastAsia="Andale Sans UI"/>
          <w:kern w:val="2"/>
          <w:lang w:val="ru-RU"/>
        </w:rPr>
        <w:t>операций</w:t>
      </w:r>
      <w:r>
        <w:rPr>
          <w:rFonts w:eastAsia="Andale Sans UI"/>
          <w:kern w:val="2"/>
        </w:rPr>
        <w:t xml:space="preserve">, </w:t>
      </w:r>
      <w:r w:rsidR="00D6261B">
        <w:rPr>
          <w:rFonts w:eastAsia="Andale Sans UI"/>
          <w:kern w:val="2"/>
          <w:lang w:val="ru-RU"/>
        </w:rPr>
        <w:t>связанных с распоряжением земельными участками.</w:t>
      </w:r>
    </w:p>
    <w:p w14:paraId="456319D6" w14:textId="4ECC45D8" w:rsidR="00B86377" w:rsidRDefault="00B86377" w:rsidP="00F84E5D">
      <w:pPr>
        <w:ind w:left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4. </w:t>
      </w:r>
      <w:r w:rsidR="00D6261B">
        <w:rPr>
          <w:rFonts w:eastAsia="Andale Sans UI"/>
          <w:kern w:val="2"/>
          <w:lang w:val="ru-RU"/>
        </w:rPr>
        <w:t>Реализация</w:t>
      </w:r>
      <w:r>
        <w:rPr>
          <w:rFonts w:eastAsia="Andale Sans UI"/>
          <w:kern w:val="2"/>
        </w:rPr>
        <w:t xml:space="preserve"> полномочий по </w:t>
      </w:r>
      <w:r w:rsidR="00D6261B">
        <w:rPr>
          <w:rFonts w:eastAsia="Andale Sans UI"/>
          <w:kern w:val="2"/>
          <w:lang w:val="ru-RU"/>
        </w:rPr>
        <w:t>проведению</w:t>
      </w:r>
      <w:r>
        <w:rPr>
          <w:rFonts w:eastAsia="Andale Sans UI"/>
          <w:kern w:val="2"/>
        </w:rPr>
        <w:t xml:space="preserve"> муниципального земельного контроля.</w:t>
      </w:r>
    </w:p>
    <w:p w14:paraId="6F74F2FD" w14:textId="61569335" w:rsidR="00B86377" w:rsidRDefault="00B86377" w:rsidP="00DA4727">
      <w:pPr>
        <w:ind w:left="1429" w:hanging="578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 </w:t>
      </w:r>
      <w:bookmarkStart w:id="3" w:name="_Hlk117148645"/>
      <w:r>
        <w:rPr>
          <w:rFonts w:eastAsia="Andale Sans UI"/>
          <w:b/>
          <w:bCs/>
          <w:spacing w:val="-5"/>
          <w:kern w:val="2"/>
        </w:rPr>
        <w:t>Проверяемый период деятельности</w:t>
      </w:r>
      <w:r>
        <w:rPr>
          <w:rFonts w:eastAsia="Andale Sans UI"/>
          <w:kern w:val="2"/>
        </w:rPr>
        <w:t>: 2021-2022 годы.</w:t>
      </w:r>
    </w:p>
    <w:p w14:paraId="749AD203" w14:textId="2478CA60" w:rsidR="00B86377" w:rsidRDefault="00B86377" w:rsidP="00DA4727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b/>
          <w:bCs/>
          <w:kern w:val="2"/>
        </w:rPr>
        <w:t xml:space="preserve">Сроки </w:t>
      </w:r>
      <w:r w:rsidR="00D6261B">
        <w:rPr>
          <w:rFonts w:eastAsia="Andale Sans UI"/>
          <w:b/>
          <w:bCs/>
          <w:kern w:val="2"/>
          <w:lang w:val="ru-RU"/>
        </w:rPr>
        <w:t>начала</w:t>
      </w:r>
      <w:r>
        <w:rPr>
          <w:rFonts w:eastAsia="Andale Sans UI"/>
          <w:b/>
          <w:bCs/>
          <w:kern w:val="2"/>
        </w:rPr>
        <w:t xml:space="preserve"> и </w:t>
      </w:r>
      <w:r w:rsidR="00D6261B">
        <w:rPr>
          <w:rFonts w:eastAsia="Andale Sans UI"/>
          <w:b/>
          <w:bCs/>
          <w:kern w:val="2"/>
          <w:lang w:val="ru-RU"/>
        </w:rPr>
        <w:t>окончания</w:t>
      </w:r>
      <w:r>
        <w:rPr>
          <w:rFonts w:eastAsia="Andale Sans UI"/>
          <w:kern w:val="2"/>
        </w:rPr>
        <w:t xml:space="preserve"> проведения контрольного мероприятия на </w:t>
      </w:r>
      <w:r w:rsidR="00D6261B">
        <w:rPr>
          <w:rFonts w:eastAsia="Andale Sans UI"/>
          <w:kern w:val="2"/>
          <w:lang w:val="ru-RU"/>
        </w:rPr>
        <w:t>объекте</w:t>
      </w:r>
      <w:r>
        <w:rPr>
          <w:rFonts w:eastAsia="Andale Sans UI"/>
          <w:kern w:val="2"/>
        </w:rPr>
        <w:t xml:space="preserve">: </w:t>
      </w:r>
    </w:p>
    <w:p w14:paraId="7277B1E6" w14:textId="77777777" w:rsidR="00B86377" w:rsidRDefault="00B86377" w:rsidP="00DA4727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с 27.03.2023г. по 18.04.2023г.</w:t>
      </w:r>
    </w:p>
    <w:p w14:paraId="74F0CBA6" w14:textId="1851C8AC" w:rsidR="00B86377" w:rsidRDefault="00B86377" w:rsidP="00DA4727">
      <w:pPr>
        <w:tabs>
          <w:tab w:val="left" w:pos="709"/>
          <w:tab w:val="left" w:pos="6591"/>
          <w:tab w:val="left" w:pos="8617"/>
        </w:tabs>
        <w:ind w:firstLine="851"/>
        <w:jc w:val="both"/>
        <w:rPr>
          <w:rFonts w:eastAsia="Andale Sans UI"/>
          <w:spacing w:val="-1"/>
          <w:kern w:val="2"/>
        </w:rPr>
      </w:pPr>
      <w:r>
        <w:rPr>
          <w:rFonts w:eastAsia="Andale Sans UI"/>
          <w:b/>
          <w:bCs/>
          <w:kern w:val="2"/>
        </w:rPr>
        <w:t>Состав</w:t>
      </w:r>
      <w:r w:rsidR="00D6261B">
        <w:rPr>
          <w:rFonts w:eastAsia="Andale Sans UI"/>
          <w:b/>
          <w:bCs/>
          <w:kern w:val="2"/>
          <w:lang w:val="ru-RU"/>
        </w:rPr>
        <w:t xml:space="preserve"> ответственных исполнителей</w:t>
      </w:r>
      <w:r>
        <w:rPr>
          <w:rFonts w:eastAsia="Andale Sans UI"/>
          <w:kern w:val="2"/>
        </w:rPr>
        <w:t>:</w:t>
      </w:r>
      <w:r w:rsidR="00D6261B">
        <w:rPr>
          <w:rFonts w:eastAsia="Andale Sans UI"/>
          <w:kern w:val="2"/>
          <w:lang w:val="ru-RU"/>
        </w:rPr>
        <w:t xml:space="preserve"> председатель</w:t>
      </w:r>
      <w:r>
        <w:rPr>
          <w:rFonts w:eastAsia="Andale Sans UI"/>
          <w:spacing w:val="-1"/>
          <w:kern w:val="2"/>
        </w:rPr>
        <w:t xml:space="preserve"> Контрольно-ревизионной комиссии Курчатовского района Курской области </w:t>
      </w:r>
      <w:r w:rsidR="00D6261B">
        <w:rPr>
          <w:rFonts w:eastAsia="Andale Sans UI"/>
          <w:spacing w:val="-1"/>
          <w:kern w:val="2"/>
          <w:lang w:val="ru-RU"/>
        </w:rPr>
        <w:t>Козина</w:t>
      </w:r>
      <w:r>
        <w:rPr>
          <w:rFonts w:eastAsia="Andale Sans UI"/>
          <w:spacing w:val="-1"/>
          <w:kern w:val="2"/>
        </w:rPr>
        <w:t xml:space="preserve"> Е.В.</w:t>
      </w:r>
      <w:bookmarkEnd w:id="3"/>
    </w:p>
    <w:p w14:paraId="7B43F911" w14:textId="77777777" w:rsidR="00C0096D" w:rsidRDefault="00C0096D" w:rsidP="00E17F23">
      <w:pPr>
        <w:tabs>
          <w:tab w:val="left" w:pos="709"/>
          <w:tab w:val="left" w:pos="6591"/>
          <w:tab w:val="left" w:pos="8617"/>
        </w:tabs>
        <w:ind w:left="851" w:firstLine="709"/>
        <w:jc w:val="both"/>
        <w:rPr>
          <w:rFonts w:eastAsia="Andale Sans UI"/>
          <w:spacing w:val="-1"/>
          <w:kern w:val="2"/>
        </w:rPr>
      </w:pPr>
    </w:p>
    <w:p w14:paraId="0F43A034" w14:textId="46479115" w:rsidR="00B86377" w:rsidRDefault="00355809" w:rsidP="00355809">
      <w:pPr>
        <w:pStyle w:val="Standard"/>
        <w:jc w:val="center"/>
        <w:rPr>
          <w:b/>
          <w:bCs/>
          <w:i/>
          <w:iCs/>
          <w:lang w:val="ru-RU"/>
        </w:rPr>
      </w:pPr>
      <w:r w:rsidRPr="00355809">
        <w:rPr>
          <w:b/>
          <w:bCs/>
          <w:i/>
          <w:iCs/>
          <w:lang w:val="ru-RU"/>
        </w:rPr>
        <w:t>Общие сведения</w:t>
      </w:r>
    </w:p>
    <w:p w14:paraId="4295A739" w14:textId="77777777" w:rsidR="008F710C" w:rsidRDefault="008F710C" w:rsidP="00355809">
      <w:pPr>
        <w:pStyle w:val="Standard"/>
        <w:jc w:val="center"/>
        <w:rPr>
          <w:b/>
          <w:bCs/>
          <w:i/>
          <w:iCs/>
          <w:lang w:val="ru-RU"/>
        </w:rPr>
      </w:pPr>
    </w:p>
    <w:p w14:paraId="34B96A3B" w14:textId="77777777" w:rsidR="00355809" w:rsidRDefault="00355809" w:rsidP="00355809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основании Федерального закона от 06.10.2003 г. №131-ФЗ «Об общих принципах </w:t>
      </w:r>
      <w:r>
        <w:rPr>
          <w:lang w:val="ru-RU"/>
        </w:rPr>
        <w:lastRenderedPageBreak/>
        <w:t>организации местного самоуправления в Российской Федерации» и в соответствии с Законом Курской области от 21.10.2004г. №48 «О муниципальных образованиях Курской области» муниципальное образование Курчатовский район наделен статусом муниципального района.</w:t>
      </w:r>
    </w:p>
    <w:p w14:paraId="56C743CB" w14:textId="3580A55A" w:rsidR="0018160F" w:rsidRDefault="00E36BF7" w:rsidP="00E36BF7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>В соответствии со статьей 15 Федерального закона от 06.10.2003 г. №131-ФЗ владение</w:t>
      </w:r>
      <w:r w:rsidR="0018160F">
        <w:rPr>
          <w:lang w:val="ru-RU"/>
        </w:rPr>
        <w:t>,</w:t>
      </w:r>
      <w:r>
        <w:rPr>
          <w:lang w:val="ru-RU"/>
        </w:rPr>
        <w:t xml:space="preserve"> пользование и распоряжение имуществом, находящимся в муниципальной собственности муниципального района</w:t>
      </w:r>
      <w:r w:rsidR="0018160F">
        <w:rPr>
          <w:lang w:val="ru-RU"/>
        </w:rPr>
        <w:t>, является предметом ведения органов местного самоуправления.</w:t>
      </w:r>
    </w:p>
    <w:p w14:paraId="191DB0F5" w14:textId="674AFA18" w:rsidR="00263E42" w:rsidRDefault="00627AE3" w:rsidP="00E36BF7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>На основании постановления Главы Курчатовского района Курской области от 16.02.2007г. №145 в</w:t>
      </w:r>
      <w:r w:rsidR="00263E42">
        <w:rPr>
          <w:lang w:val="ru-RU"/>
        </w:rPr>
        <w:t xml:space="preserve"> муниципальном районе «Курчатовский район» Курской области</w:t>
      </w:r>
      <w:r w:rsidR="00B952CA">
        <w:rPr>
          <w:lang w:val="ru-RU"/>
        </w:rPr>
        <w:t xml:space="preserve"> (далее – Курчатовский район)</w:t>
      </w:r>
      <w:r>
        <w:rPr>
          <w:lang w:val="ru-RU"/>
        </w:rPr>
        <w:t xml:space="preserve"> полномочия в области формирования, управления и распоряжения муниципальным имуществом возложены на правовое управление Администрации Курчатовского района Курской области </w:t>
      </w:r>
      <w:r w:rsidR="00167950">
        <w:rPr>
          <w:lang w:val="ru-RU"/>
        </w:rPr>
        <w:t>(</w:t>
      </w:r>
      <w:r>
        <w:rPr>
          <w:lang w:val="ru-RU"/>
        </w:rPr>
        <w:t xml:space="preserve">далее – правовое управление). </w:t>
      </w:r>
    </w:p>
    <w:p w14:paraId="42F2E6C1" w14:textId="1FDDD2A9" w:rsidR="00B952CA" w:rsidRDefault="00263E42" w:rsidP="00E36BF7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>Основными функциями правового управления в област</w:t>
      </w:r>
      <w:r w:rsidR="00627AE3">
        <w:rPr>
          <w:lang w:val="ru-RU"/>
        </w:rPr>
        <w:t>и управления и распоряжения</w:t>
      </w:r>
      <w:r w:rsidR="00B952CA">
        <w:rPr>
          <w:lang w:val="ru-RU"/>
        </w:rPr>
        <w:t xml:space="preserve"> муниципальн</w:t>
      </w:r>
      <w:r w:rsidR="00627AE3">
        <w:rPr>
          <w:lang w:val="ru-RU"/>
        </w:rPr>
        <w:t>ым</w:t>
      </w:r>
      <w:r w:rsidR="00B952CA">
        <w:rPr>
          <w:lang w:val="ru-RU"/>
        </w:rPr>
        <w:t xml:space="preserve"> имуществ</w:t>
      </w:r>
      <w:r w:rsidR="00627AE3">
        <w:rPr>
          <w:lang w:val="ru-RU"/>
        </w:rPr>
        <w:t>ом</w:t>
      </w:r>
      <w:r w:rsidR="00B952CA">
        <w:rPr>
          <w:lang w:val="ru-RU"/>
        </w:rPr>
        <w:t xml:space="preserve"> являются:</w:t>
      </w:r>
    </w:p>
    <w:p w14:paraId="0F92C122" w14:textId="77777777" w:rsidR="00B952CA" w:rsidRDefault="00B952CA" w:rsidP="00B952CA">
      <w:pPr>
        <w:pStyle w:val="Standard"/>
        <w:numPr>
          <w:ilvl w:val="0"/>
          <w:numId w:val="39"/>
        </w:numPr>
        <w:ind w:left="0" w:firstLine="851"/>
        <w:jc w:val="both"/>
        <w:rPr>
          <w:lang w:val="ru-RU"/>
        </w:rPr>
      </w:pPr>
      <w:r>
        <w:rPr>
          <w:lang w:val="ru-RU"/>
        </w:rPr>
        <w:t>Обеспечение эффективного и рационального использования муниципального имущества Курчатовского района.</w:t>
      </w:r>
    </w:p>
    <w:p w14:paraId="05207BE7" w14:textId="77777777" w:rsidR="00B952CA" w:rsidRDefault="00B952CA" w:rsidP="00B952CA">
      <w:pPr>
        <w:pStyle w:val="Standard"/>
        <w:numPr>
          <w:ilvl w:val="0"/>
          <w:numId w:val="39"/>
        </w:numPr>
        <w:ind w:left="0" w:firstLine="851"/>
        <w:jc w:val="both"/>
        <w:rPr>
          <w:lang w:val="ru-RU"/>
        </w:rPr>
      </w:pPr>
      <w:r>
        <w:rPr>
          <w:lang w:val="ru-RU"/>
        </w:rPr>
        <w:t>Организация и координация работы по земельным правоотношениям.</w:t>
      </w:r>
    </w:p>
    <w:p w14:paraId="1927E9AA" w14:textId="77777777" w:rsidR="00B952CA" w:rsidRDefault="00B952CA" w:rsidP="00B952CA">
      <w:pPr>
        <w:pStyle w:val="Standard"/>
        <w:numPr>
          <w:ilvl w:val="0"/>
          <w:numId w:val="39"/>
        </w:numPr>
        <w:ind w:left="0" w:firstLine="851"/>
        <w:jc w:val="both"/>
        <w:rPr>
          <w:lang w:val="ru-RU"/>
        </w:rPr>
      </w:pPr>
      <w:r>
        <w:rPr>
          <w:lang w:val="ru-RU"/>
        </w:rPr>
        <w:t>Обеспечение эффективного и рационального использования муниципального имущества Курчатовского района.</w:t>
      </w:r>
    </w:p>
    <w:p w14:paraId="6B60A3E3" w14:textId="77777777" w:rsidR="00B952CA" w:rsidRDefault="00B952CA" w:rsidP="00B952CA">
      <w:pPr>
        <w:pStyle w:val="Standard"/>
        <w:numPr>
          <w:ilvl w:val="0"/>
          <w:numId w:val="39"/>
        </w:numPr>
        <w:ind w:left="0" w:firstLine="851"/>
        <w:jc w:val="both"/>
        <w:rPr>
          <w:lang w:val="ru-RU"/>
        </w:rPr>
      </w:pPr>
      <w:r>
        <w:rPr>
          <w:lang w:val="ru-RU"/>
        </w:rPr>
        <w:t>Оформление закрепления муниципального имущества в хозяйственное ведение, оперативное управление, доверительное управление, на ином праве пользования.</w:t>
      </w:r>
    </w:p>
    <w:p w14:paraId="205F5FE3" w14:textId="77777777" w:rsidR="00B952CA" w:rsidRDefault="00B952CA" w:rsidP="00B952CA">
      <w:pPr>
        <w:pStyle w:val="Standard"/>
        <w:numPr>
          <w:ilvl w:val="0"/>
          <w:numId w:val="39"/>
        </w:numPr>
        <w:ind w:left="0" w:firstLine="851"/>
        <w:jc w:val="both"/>
        <w:rPr>
          <w:lang w:val="ru-RU"/>
        </w:rPr>
      </w:pPr>
      <w:r>
        <w:rPr>
          <w:lang w:val="ru-RU"/>
        </w:rPr>
        <w:t>Ведение реестра учреждений (предприятий) и имущества, находящегося в муниципальной собственности Курчатовского района.</w:t>
      </w:r>
    </w:p>
    <w:p w14:paraId="432E553F" w14:textId="77777777" w:rsidR="00B952CA" w:rsidRDefault="00B952CA" w:rsidP="00B952CA">
      <w:pPr>
        <w:pStyle w:val="Standard"/>
        <w:numPr>
          <w:ilvl w:val="0"/>
          <w:numId w:val="39"/>
        </w:numPr>
        <w:ind w:left="0" w:firstLine="851"/>
        <w:jc w:val="both"/>
        <w:rPr>
          <w:lang w:val="ru-RU"/>
        </w:rPr>
      </w:pPr>
      <w:r>
        <w:rPr>
          <w:lang w:val="ru-RU"/>
        </w:rPr>
        <w:t>Организация инвентаризации и оценки муниципального имущества.</w:t>
      </w:r>
    </w:p>
    <w:p w14:paraId="5996FFFA" w14:textId="77777777" w:rsidR="00B952CA" w:rsidRDefault="00B952CA" w:rsidP="00B952CA">
      <w:pPr>
        <w:pStyle w:val="Standard"/>
        <w:numPr>
          <w:ilvl w:val="0"/>
          <w:numId w:val="39"/>
        </w:numPr>
        <w:ind w:left="0" w:firstLine="851"/>
        <w:jc w:val="both"/>
        <w:rPr>
          <w:lang w:val="ru-RU"/>
        </w:rPr>
      </w:pPr>
      <w:r>
        <w:rPr>
          <w:lang w:val="ru-RU"/>
        </w:rPr>
        <w:t>Разработка проектов районной программы приватизации муниципального имущества.</w:t>
      </w:r>
    </w:p>
    <w:p w14:paraId="20E19EF8" w14:textId="4AFFFC19" w:rsidR="00B952CA" w:rsidRDefault="00B952CA" w:rsidP="00B952CA">
      <w:pPr>
        <w:pStyle w:val="Standard"/>
        <w:numPr>
          <w:ilvl w:val="0"/>
          <w:numId w:val="39"/>
        </w:numPr>
        <w:ind w:left="0" w:firstLine="851"/>
        <w:jc w:val="both"/>
        <w:rPr>
          <w:lang w:val="ru-RU"/>
        </w:rPr>
      </w:pPr>
      <w:r>
        <w:rPr>
          <w:lang w:val="ru-RU"/>
        </w:rPr>
        <w:t>Обеспечение исполнения программы приватизации муниципального имущества района.</w:t>
      </w:r>
    </w:p>
    <w:p w14:paraId="1495EFCE" w14:textId="6369C305" w:rsidR="00630400" w:rsidRDefault="00B952CA" w:rsidP="00B952CA">
      <w:pPr>
        <w:pStyle w:val="Standard"/>
        <w:numPr>
          <w:ilvl w:val="0"/>
          <w:numId w:val="39"/>
        </w:numPr>
        <w:ind w:left="0" w:firstLine="851"/>
        <w:jc w:val="both"/>
        <w:rPr>
          <w:lang w:val="ru-RU"/>
        </w:rPr>
      </w:pPr>
      <w:r>
        <w:rPr>
          <w:lang w:val="ru-RU"/>
        </w:rPr>
        <w:t>Организация и координация работы по проведению земельной реформы и земельным правоотношениям.</w:t>
      </w:r>
    </w:p>
    <w:p w14:paraId="303CADE6" w14:textId="4484E175" w:rsidR="00630400" w:rsidRDefault="00805625" w:rsidP="00630400">
      <w:pPr>
        <w:pStyle w:val="Standard"/>
        <w:ind w:left="851"/>
        <w:jc w:val="center"/>
        <w:rPr>
          <w:rFonts w:eastAsia="Andale Sans UI"/>
          <w:b/>
          <w:bCs/>
          <w:i/>
          <w:iCs/>
          <w:kern w:val="2"/>
        </w:rPr>
      </w:pPr>
      <w:r w:rsidRPr="00805625">
        <w:rPr>
          <w:rFonts w:eastAsia="Andale Sans UI"/>
          <w:b/>
          <w:bCs/>
          <w:i/>
          <w:iCs/>
          <w:kern w:val="2"/>
        </w:rPr>
        <w:t>В ходе проведения контрольного меропрития:</w:t>
      </w:r>
    </w:p>
    <w:p w14:paraId="38CA1394" w14:textId="3B5DF8F2" w:rsidR="00805625" w:rsidRDefault="00805625" w:rsidP="00630400">
      <w:pPr>
        <w:pStyle w:val="Standard"/>
        <w:ind w:left="851"/>
        <w:jc w:val="center"/>
        <w:rPr>
          <w:rFonts w:eastAsia="Andale Sans UI"/>
          <w:b/>
          <w:bCs/>
          <w:i/>
          <w:iCs/>
          <w:kern w:val="2"/>
        </w:rPr>
      </w:pPr>
    </w:p>
    <w:p w14:paraId="1F243023" w14:textId="743DC837" w:rsidR="00805625" w:rsidRDefault="00805625" w:rsidP="00805625">
      <w:pPr>
        <w:pStyle w:val="Standard"/>
        <w:numPr>
          <w:ilvl w:val="0"/>
          <w:numId w:val="44"/>
        </w:numPr>
        <w:ind w:left="0"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 xml:space="preserve">Проанализирована </w:t>
      </w:r>
      <w:r w:rsidRPr="00805625">
        <w:rPr>
          <w:rFonts w:eastAsia="Andale Sans UI"/>
          <w:kern w:val="2"/>
          <w:lang w:val="ru-RU"/>
        </w:rPr>
        <w:t>нормативно-правовой базы, регулирующей вопросы реализации прав и полномочий муниципального образования в сфере управления, распоряжения и учета земельного фонда.</w:t>
      </w:r>
    </w:p>
    <w:p w14:paraId="0136D6FA" w14:textId="73B1CCAE" w:rsidR="00805625" w:rsidRPr="00805625" w:rsidRDefault="00805625" w:rsidP="00805625">
      <w:pPr>
        <w:pStyle w:val="Standard"/>
        <w:numPr>
          <w:ilvl w:val="0"/>
          <w:numId w:val="44"/>
        </w:numPr>
        <w:ind w:left="0"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 xml:space="preserve">Проанализированы поступления </w:t>
      </w:r>
      <w:r w:rsidRPr="00805625">
        <w:rPr>
          <w:rFonts w:eastAsia="Andale Sans UI"/>
          <w:kern w:val="2"/>
          <w:lang w:val="ru-RU"/>
        </w:rPr>
        <w:t>доходов в местный бюджет от использования земельных участков, а также доходов от продажи земельных участков</w:t>
      </w:r>
    </w:p>
    <w:p w14:paraId="08B49796" w14:textId="19FF16D9" w:rsidR="00AB6FE7" w:rsidRDefault="00C051A7" w:rsidP="00802C26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По данным отчета об исполнении бюджета муниципального района «Курчатовский район» Курской области за 2021-2022 годы</w:t>
      </w:r>
      <w:r w:rsidR="00774551">
        <w:rPr>
          <w:rFonts w:eastAsia="Andale Sans UI"/>
          <w:kern w:val="2"/>
          <w:lang w:val="ru-RU"/>
        </w:rPr>
        <w:t xml:space="preserve"> (ф. 0503117)</w:t>
      </w:r>
      <w:r w:rsidR="00AB6FE7">
        <w:rPr>
          <w:rFonts w:eastAsia="Andale Sans UI"/>
          <w:kern w:val="2"/>
          <w:lang w:val="ru-RU"/>
        </w:rPr>
        <w:t xml:space="preserve"> </w:t>
      </w:r>
      <w:r>
        <w:rPr>
          <w:rFonts w:eastAsia="Andale Sans UI"/>
          <w:kern w:val="2"/>
          <w:lang w:val="ru-RU"/>
        </w:rPr>
        <w:t xml:space="preserve">динамика </w:t>
      </w:r>
      <w:r w:rsidR="00AB6FE7">
        <w:rPr>
          <w:rFonts w:eastAsia="Andale Sans UI"/>
          <w:kern w:val="2"/>
          <w:lang w:val="ru-RU"/>
        </w:rPr>
        <w:t xml:space="preserve">поступлений </w:t>
      </w:r>
      <w:r w:rsidR="00AB6FE7" w:rsidRPr="00AB6FE7">
        <w:rPr>
          <w:rFonts w:eastAsia="Andale Sans UI"/>
          <w:kern w:val="2"/>
          <w:lang w:val="ru-RU"/>
        </w:rPr>
        <w:t>доходов</w:t>
      </w:r>
      <w:r w:rsidR="00292461">
        <w:rPr>
          <w:rFonts w:eastAsia="Andale Sans UI"/>
          <w:kern w:val="2"/>
          <w:lang w:val="ru-RU"/>
        </w:rPr>
        <w:t xml:space="preserve"> </w:t>
      </w:r>
      <w:r w:rsidR="00AB6FE7" w:rsidRPr="00AB6FE7">
        <w:rPr>
          <w:rFonts w:eastAsia="Andale Sans UI"/>
          <w:kern w:val="2"/>
          <w:lang w:val="ru-RU"/>
        </w:rPr>
        <w:t>от использования земельных участков, а также доходов от продажи земельных участков</w:t>
      </w:r>
      <w:bookmarkStart w:id="4" w:name="_Hlk131064237"/>
      <w:r w:rsidR="00AB6FE7">
        <w:rPr>
          <w:rFonts w:eastAsia="Andale Sans UI"/>
          <w:kern w:val="2"/>
          <w:lang w:val="ru-RU"/>
        </w:rPr>
        <w:t xml:space="preserve"> </w:t>
      </w:r>
      <w:bookmarkEnd w:id="4"/>
      <w:r w:rsidR="00AB6FE7">
        <w:rPr>
          <w:rFonts w:eastAsia="Andale Sans UI"/>
          <w:kern w:val="2"/>
          <w:lang w:val="ru-RU"/>
        </w:rPr>
        <w:t>представлен</w:t>
      </w:r>
      <w:r>
        <w:rPr>
          <w:rFonts w:eastAsia="Andale Sans UI"/>
          <w:kern w:val="2"/>
          <w:lang w:val="ru-RU"/>
        </w:rPr>
        <w:t>а</w:t>
      </w:r>
      <w:r w:rsidR="00AB6FE7">
        <w:rPr>
          <w:rFonts w:eastAsia="Andale Sans UI"/>
          <w:kern w:val="2"/>
          <w:lang w:val="ru-RU"/>
        </w:rPr>
        <w:t xml:space="preserve"> в таблице:</w:t>
      </w:r>
    </w:p>
    <w:tbl>
      <w:tblPr>
        <w:tblW w:w="994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7"/>
        <w:gridCol w:w="1417"/>
        <w:gridCol w:w="1418"/>
        <w:gridCol w:w="1417"/>
        <w:gridCol w:w="1276"/>
      </w:tblGrid>
      <w:tr w:rsidR="00A476E9" w14:paraId="13DCB596" w14:textId="4D3D04D9" w:rsidTr="008F710C">
        <w:trPr>
          <w:trHeight w:val="553"/>
        </w:trPr>
        <w:tc>
          <w:tcPr>
            <w:tcW w:w="4417" w:type="dxa"/>
            <w:vMerge w:val="restart"/>
          </w:tcPr>
          <w:p w14:paraId="0CEF79BF" w14:textId="77777777" w:rsidR="00CB6841" w:rsidRPr="00277F7F" w:rsidRDefault="00CB6841" w:rsidP="00CB6841">
            <w:pPr>
              <w:ind w:left="22" w:firstLine="851"/>
              <w:jc w:val="both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</w:p>
          <w:p w14:paraId="5A1E4431" w14:textId="44BD5C25" w:rsidR="00CB6841" w:rsidRPr="00277F7F" w:rsidRDefault="00CB6841" w:rsidP="00F61FB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277F7F">
              <w:rPr>
                <w:sz w:val="20"/>
                <w:szCs w:val="20"/>
                <w:lang w:val="ru-RU"/>
              </w:rPr>
              <w:t>Наименование дохода</w:t>
            </w:r>
          </w:p>
          <w:p w14:paraId="562AE14B" w14:textId="77777777" w:rsidR="00CB6841" w:rsidRPr="00277F7F" w:rsidRDefault="00CB6841" w:rsidP="00CB6841">
            <w:pPr>
              <w:pStyle w:val="Standard"/>
              <w:ind w:left="22" w:firstLine="851"/>
              <w:jc w:val="both"/>
              <w:rPr>
                <w:sz w:val="20"/>
                <w:szCs w:val="20"/>
                <w:lang w:val="ru-RU"/>
              </w:rPr>
            </w:pPr>
          </w:p>
          <w:p w14:paraId="4611DDC0" w14:textId="77777777" w:rsidR="00CB6841" w:rsidRPr="00277F7F" w:rsidRDefault="00CB6841" w:rsidP="00CB6841">
            <w:pPr>
              <w:pStyle w:val="Standard"/>
              <w:ind w:left="22" w:firstLine="851"/>
              <w:jc w:val="both"/>
              <w:rPr>
                <w:sz w:val="20"/>
                <w:szCs w:val="20"/>
                <w:lang w:val="ru-RU"/>
              </w:rPr>
            </w:pPr>
          </w:p>
          <w:p w14:paraId="25785189" w14:textId="77777777" w:rsidR="00CB6841" w:rsidRPr="00277F7F" w:rsidRDefault="00CB6841" w:rsidP="00CB6841">
            <w:pPr>
              <w:ind w:left="22" w:firstLine="851"/>
              <w:jc w:val="both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37B689AC" w14:textId="77777777" w:rsidR="00CB6841" w:rsidRPr="00277F7F" w:rsidRDefault="00CB6841" w:rsidP="00277F7F">
            <w:pPr>
              <w:widowControl/>
              <w:suppressAutoHyphens w:val="0"/>
              <w:autoSpaceDN/>
              <w:spacing w:after="160" w:line="259" w:lineRule="auto"/>
              <w:ind w:left="-526" w:firstLine="526"/>
              <w:textAlignment w:val="auto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</w:p>
          <w:p w14:paraId="4641E18F" w14:textId="25A33CCE" w:rsidR="00F61FB1" w:rsidRPr="00277F7F" w:rsidRDefault="00CB6841" w:rsidP="00277F7F">
            <w:pPr>
              <w:ind w:left="-526" w:firstLine="526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У</w:t>
            </w:r>
            <w:r w:rsidR="00F61FB1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т</w:t>
            </w: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верждено</w:t>
            </w:r>
            <w:r w:rsidR="00E17F23">
              <w:rPr>
                <w:rFonts w:eastAsia="Andale Sans UI"/>
                <w:kern w:val="2"/>
                <w:sz w:val="20"/>
                <w:szCs w:val="20"/>
                <w:lang w:val="ru-RU"/>
              </w:rPr>
              <w:t>,</w:t>
            </w:r>
          </w:p>
          <w:p w14:paraId="6E290BCC" w14:textId="0B613982" w:rsidR="00CB6841" w:rsidRPr="00277F7F" w:rsidRDefault="00DA2E7D" w:rsidP="00277F7F">
            <w:pPr>
              <w:ind w:left="-526" w:firstLine="526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 xml:space="preserve">тыс. </w:t>
            </w:r>
            <w:r w:rsidR="00F61FB1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рублей</w:t>
            </w:r>
          </w:p>
        </w:tc>
        <w:tc>
          <w:tcPr>
            <w:tcW w:w="1418" w:type="dxa"/>
            <w:vMerge w:val="restart"/>
          </w:tcPr>
          <w:p w14:paraId="7EAC8D51" w14:textId="77777777" w:rsidR="00CB6841" w:rsidRPr="00277F7F" w:rsidRDefault="00CB684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</w:p>
          <w:p w14:paraId="7159D7BD" w14:textId="77777777" w:rsidR="00CB6841" w:rsidRPr="00277F7F" w:rsidRDefault="00F61FB1" w:rsidP="00F61FB1">
            <w:pPr>
              <w:ind w:left="22" w:firstLine="78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Исполнено,</w:t>
            </w:r>
          </w:p>
          <w:p w14:paraId="6E84FB60" w14:textId="10FA2EA2" w:rsidR="00F61FB1" w:rsidRPr="00277F7F" w:rsidRDefault="00DA2E7D" w:rsidP="00F61FB1">
            <w:pPr>
              <w:ind w:left="22" w:firstLine="78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 xml:space="preserve">тыс. </w:t>
            </w:r>
            <w:r w:rsidR="00F61FB1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рублей</w:t>
            </w:r>
          </w:p>
        </w:tc>
        <w:tc>
          <w:tcPr>
            <w:tcW w:w="2693" w:type="dxa"/>
            <w:gridSpan w:val="2"/>
          </w:tcPr>
          <w:p w14:paraId="64B99369" w14:textId="41AA9262" w:rsidR="00CB6841" w:rsidRPr="00277F7F" w:rsidRDefault="00F61FB1" w:rsidP="00F61FB1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Показатели исполнения</w:t>
            </w:r>
          </w:p>
          <w:p w14:paraId="38EFDB37" w14:textId="77777777" w:rsidR="00CB6841" w:rsidRPr="00277F7F" w:rsidRDefault="00CB6841" w:rsidP="00CB6841">
            <w:pPr>
              <w:ind w:left="22" w:firstLine="851"/>
              <w:jc w:val="both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</w:p>
        </w:tc>
      </w:tr>
      <w:tr w:rsidR="00A476E9" w14:paraId="54FD0C01" w14:textId="0D35AF32" w:rsidTr="008F710C">
        <w:trPr>
          <w:trHeight w:val="540"/>
        </w:trPr>
        <w:tc>
          <w:tcPr>
            <w:tcW w:w="4417" w:type="dxa"/>
            <w:vMerge/>
          </w:tcPr>
          <w:p w14:paraId="5A321D8D" w14:textId="77777777" w:rsidR="00CB6841" w:rsidRPr="00277F7F" w:rsidRDefault="00CB6841" w:rsidP="00CB6841">
            <w:pPr>
              <w:ind w:left="22" w:firstLine="851"/>
              <w:jc w:val="both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14:paraId="4FA49A3D" w14:textId="77777777" w:rsidR="00CB6841" w:rsidRPr="00277F7F" w:rsidRDefault="00CB684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14:paraId="78BE0533" w14:textId="77777777" w:rsidR="00CB6841" w:rsidRPr="00277F7F" w:rsidRDefault="00CB684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2CDA7D13" w14:textId="218A1DBF" w:rsidR="00CB6841" w:rsidRPr="00277F7F" w:rsidRDefault="00F61FB1" w:rsidP="00A476E9">
            <w:pPr>
              <w:ind w:left="22" w:firstLine="12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процент исполнения %</w:t>
            </w:r>
          </w:p>
        </w:tc>
        <w:tc>
          <w:tcPr>
            <w:tcW w:w="1276" w:type="dxa"/>
          </w:tcPr>
          <w:p w14:paraId="5F8ECDEE" w14:textId="3110F5C3" w:rsidR="00CB6841" w:rsidRPr="00277F7F" w:rsidRDefault="00F61FB1" w:rsidP="00292461">
            <w:pPr>
              <w:ind w:left="22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 xml:space="preserve">сумма отклонения, </w:t>
            </w:r>
            <w:r w:rsidR="00DA2E7D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 xml:space="preserve">тыс. </w:t>
            </w: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рублей</w:t>
            </w:r>
          </w:p>
        </w:tc>
      </w:tr>
      <w:tr w:rsidR="00F61FB1" w14:paraId="08C5A567" w14:textId="77777777" w:rsidTr="008F710C">
        <w:trPr>
          <w:trHeight w:hRule="exact" w:val="232"/>
        </w:trPr>
        <w:tc>
          <w:tcPr>
            <w:tcW w:w="9945" w:type="dxa"/>
            <w:gridSpan w:val="5"/>
          </w:tcPr>
          <w:p w14:paraId="5CA24501" w14:textId="77777777" w:rsidR="00F61FB1" w:rsidRPr="00277F7F" w:rsidRDefault="00F61FB1" w:rsidP="00F61FB1">
            <w:pPr>
              <w:pStyle w:val="Standard"/>
              <w:ind w:left="22" w:firstLine="851"/>
              <w:jc w:val="center"/>
              <w:rPr>
                <w:rFonts w:eastAsia="Andale Sans UI"/>
                <w:b/>
                <w:bCs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b/>
                <w:bCs/>
                <w:kern w:val="2"/>
                <w:sz w:val="20"/>
                <w:szCs w:val="20"/>
                <w:lang w:val="ru-RU"/>
              </w:rPr>
              <w:t>2021 год</w:t>
            </w:r>
          </w:p>
          <w:p w14:paraId="0D18BADF" w14:textId="2847916A" w:rsidR="000244CA" w:rsidRPr="00277F7F" w:rsidRDefault="000244CA" w:rsidP="00F61FB1">
            <w:pPr>
              <w:pStyle w:val="Standard"/>
              <w:ind w:left="22" w:firstLine="851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</w:p>
        </w:tc>
      </w:tr>
      <w:tr w:rsidR="000244CA" w14:paraId="7803C172" w14:textId="77777777" w:rsidTr="008F710C">
        <w:trPr>
          <w:trHeight w:val="291"/>
        </w:trPr>
        <w:tc>
          <w:tcPr>
            <w:tcW w:w="9945" w:type="dxa"/>
            <w:gridSpan w:val="5"/>
          </w:tcPr>
          <w:p w14:paraId="4A92AD00" w14:textId="2958673E" w:rsidR="000244CA" w:rsidRPr="00277F7F" w:rsidRDefault="000244CA" w:rsidP="00F61FB1">
            <w:pPr>
              <w:pStyle w:val="Standard"/>
              <w:ind w:left="22" w:firstLine="851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ДОХОДЫ ОТ АРЕНДЫ ЗЕМЕЛЬНЫХ УЧАСТКОВ</w:t>
            </w:r>
          </w:p>
        </w:tc>
      </w:tr>
      <w:tr w:rsidR="00A476E9" w14:paraId="30821FD0" w14:textId="77777777" w:rsidTr="008F710C">
        <w:trPr>
          <w:trHeight w:hRule="exact" w:val="1661"/>
        </w:trPr>
        <w:tc>
          <w:tcPr>
            <w:tcW w:w="4417" w:type="dxa"/>
          </w:tcPr>
          <w:p w14:paraId="3D94F16A" w14:textId="326CE3F7" w:rsidR="004E4F04" w:rsidRPr="00277F7F" w:rsidRDefault="004E4F04" w:rsidP="004E4F04">
            <w:pPr>
              <w:pStyle w:val="Standard"/>
              <w:ind w:left="22" w:hanging="22"/>
              <w:jc w:val="both"/>
              <w:rPr>
                <w:sz w:val="20"/>
                <w:szCs w:val="20"/>
                <w:lang w:val="ru-RU"/>
              </w:rPr>
            </w:pPr>
            <w:bookmarkStart w:id="5" w:name="_Hlk131064705"/>
            <w:r w:rsidRPr="00277F7F">
              <w:rPr>
                <w:sz w:val="20"/>
                <w:szCs w:val="20"/>
                <w:lang w:val="ru-RU"/>
              </w:rPr>
              <w:t>Доходы, получаемые в виде арендной платы за земельные участки, собственность на которые не разграничена и которые расположены в границах сельских поселений и межселенных территорий мун</w:t>
            </w:r>
            <w:r w:rsidR="003F32FC" w:rsidRPr="00277F7F">
              <w:rPr>
                <w:sz w:val="20"/>
                <w:szCs w:val="20"/>
                <w:lang w:val="ru-RU"/>
              </w:rPr>
              <w:t>иципального</w:t>
            </w:r>
            <w:r w:rsidRPr="00277F7F">
              <w:rPr>
                <w:sz w:val="20"/>
                <w:szCs w:val="20"/>
                <w:lang w:val="ru-RU"/>
              </w:rPr>
              <w:t xml:space="preserve"> района, а также средства от продажи права на заключение договоров аренды указанных земельных участков</w:t>
            </w:r>
          </w:p>
          <w:bookmarkEnd w:id="5"/>
          <w:p w14:paraId="499C4D32" w14:textId="06C03479" w:rsidR="00250F81" w:rsidRPr="00277F7F" w:rsidRDefault="00250F81" w:rsidP="004E4F04">
            <w:pPr>
              <w:pStyle w:val="Standard"/>
              <w:ind w:left="22" w:hanging="2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0C4A40D2" w14:textId="30CE5B74" w:rsidR="00250F81" w:rsidRPr="00277F7F" w:rsidRDefault="004E4F04" w:rsidP="00292461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3298</w:t>
            </w:r>
            <w:r w:rsidR="00292461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,</w:t>
            </w: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1418" w:type="dxa"/>
          </w:tcPr>
          <w:p w14:paraId="17A580F9" w14:textId="20A92A05" w:rsidR="00250F81" w:rsidRPr="00277F7F" w:rsidRDefault="0026459C" w:rsidP="00292461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3379,2</w:t>
            </w:r>
          </w:p>
        </w:tc>
        <w:tc>
          <w:tcPr>
            <w:tcW w:w="1417" w:type="dxa"/>
          </w:tcPr>
          <w:p w14:paraId="43518B47" w14:textId="7775D2F0" w:rsidR="00250F81" w:rsidRPr="00277F7F" w:rsidRDefault="004E4F04" w:rsidP="00A476E9">
            <w:pPr>
              <w:ind w:left="22" w:firstLine="12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102,4</w:t>
            </w:r>
          </w:p>
        </w:tc>
        <w:tc>
          <w:tcPr>
            <w:tcW w:w="1276" w:type="dxa"/>
          </w:tcPr>
          <w:p w14:paraId="2A58ECD3" w14:textId="6F3C0514" w:rsidR="00250F81" w:rsidRPr="00277F7F" w:rsidRDefault="004E4F04" w:rsidP="00A476E9">
            <w:pPr>
              <w:ind w:left="22" w:firstLine="20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80</w:t>
            </w:r>
            <w:r w:rsidR="0026459C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,</w:t>
            </w: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4</w:t>
            </w:r>
          </w:p>
        </w:tc>
      </w:tr>
      <w:tr w:rsidR="00A476E9" w14:paraId="1126B58B" w14:textId="77777777" w:rsidTr="008F710C">
        <w:trPr>
          <w:trHeight w:hRule="exact" w:val="323"/>
        </w:trPr>
        <w:tc>
          <w:tcPr>
            <w:tcW w:w="4417" w:type="dxa"/>
          </w:tcPr>
          <w:p w14:paraId="001997F5" w14:textId="12444DF8" w:rsidR="000244CA" w:rsidRPr="00277F7F" w:rsidRDefault="000244CA" w:rsidP="004E4F04">
            <w:pPr>
              <w:pStyle w:val="Standard"/>
              <w:ind w:left="22" w:hanging="22"/>
              <w:jc w:val="both"/>
              <w:rPr>
                <w:sz w:val="20"/>
                <w:szCs w:val="20"/>
                <w:lang w:val="ru-RU"/>
              </w:rPr>
            </w:pPr>
            <w:r w:rsidRPr="00277F7F">
              <w:rPr>
                <w:sz w:val="20"/>
                <w:szCs w:val="20"/>
                <w:lang w:val="ru-RU"/>
              </w:rPr>
              <w:lastRenderedPageBreak/>
              <w:t>Итого:</w:t>
            </w:r>
          </w:p>
        </w:tc>
        <w:tc>
          <w:tcPr>
            <w:tcW w:w="1417" w:type="dxa"/>
          </w:tcPr>
          <w:p w14:paraId="70E74122" w14:textId="792F6ECD" w:rsidR="000244CA" w:rsidRPr="00277F7F" w:rsidRDefault="003F32FC" w:rsidP="00292461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3298,7</w:t>
            </w:r>
          </w:p>
        </w:tc>
        <w:tc>
          <w:tcPr>
            <w:tcW w:w="1418" w:type="dxa"/>
          </w:tcPr>
          <w:p w14:paraId="72BA98DB" w14:textId="0AF552EE" w:rsidR="000244CA" w:rsidRPr="00277F7F" w:rsidRDefault="003F32FC" w:rsidP="00292461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3379,2</w:t>
            </w:r>
          </w:p>
        </w:tc>
        <w:tc>
          <w:tcPr>
            <w:tcW w:w="1417" w:type="dxa"/>
          </w:tcPr>
          <w:p w14:paraId="7B86F993" w14:textId="518C0B28" w:rsidR="000244CA" w:rsidRPr="00277F7F" w:rsidRDefault="003F32FC" w:rsidP="00A476E9">
            <w:pPr>
              <w:ind w:left="22" w:firstLine="12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102,4</w:t>
            </w:r>
          </w:p>
        </w:tc>
        <w:tc>
          <w:tcPr>
            <w:tcW w:w="1276" w:type="dxa"/>
          </w:tcPr>
          <w:p w14:paraId="734D149F" w14:textId="6631FE49" w:rsidR="000244CA" w:rsidRPr="00277F7F" w:rsidRDefault="003F32FC" w:rsidP="00A476E9">
            <w:pPr>
              <w:ind w:left="22" w:firstLine="20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80,4</w:t>
            </w:r>
          </w:p>
          <w:p w14:paraId="04216B86" w14:textId="6F1D0B99" w:rsidR="000244CA" w:rsidRPr="00277F7F" w:rsidRDefault="000244CA" w:rsidP="004E4F04">
            <w:pPr>
              <w:ind w:left="22" w:firstLine="143"/>
              <w:jc w:val="both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</w:p>
        </w:tc>
      </w:tr>
      <w:tr w:rsidR="000244CA" w14:paraId="28A9D276" w14:textId="77777777" w:rsidTr="008F710C">
        <w:trPr>
          <w:trHeight w:hRule="exact" w:val="290"/>
        </w:trPr>
        <w:tc>
          <w:tcPr>
            <w:tcW w:w="9945" w:type="dxa"/>
            <w:gridSpan w:val="5"/>
          </w:tcPr>
          <w:p w14:paraId="72ABF64C" w14:textId="77777777" w:rsidR="000244CA" w:rsidRDefault="000244CA" w:rsidP="000244CA">
            <w:pPr>
              <w:ind w:left="22" w:firstLine="143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 xml:space="preserve">ДОХОДЫ </w:t>
            </w:r>
            <w:r w:rsidR="00310BC7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ОТ ПРОДАЖИ ЗЕМЕЛЬНЫХ УЧАСТКОВ</w:t>
            </w:r>
          </w:p>
          <w:p w14:paraId="028E5043" w14:textId="74260C1F" w:rsidR="00DA4727" w:rsidRPr="00277F7F" w:rsidRDefault="00DA4727" w:rsidP="000244CA">
            <w:pPr>
              <w:ind w:left="22" w:firstLine="143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</w:p>
        </w:tc>
      </w:tr>
      <w:tr w:rsidR="00A476E9" w14:paraId="784044A4" w14:textId="77777777" w:rsidTr="008F710C">
        <w:trPr>
          <w:trHeight w:val="1272"/>
        </w:trPr>
        <w:tc>
          <w:tcPr>
            <w:tcW w:w="4417" w:type="dxa"/>
          </w:tcPr>
          <w:p w14:paraId="26C143C5" w14:textId="6DFB8E95" w:rsidR="00BE4E6F" w:rsidRPr="00277F7F" w:rsidRDefault="00BE4E6F" w:rsidP="00BE4E6F">
            <w:pPr>
              <w:pStyle w:val="Standard"/>
              <w:ind w:left="22" w:hanging="22"/>
              <w:jc w:val="both"/>
              <w:rPr>
                <w:sz w:val="20"/>
                <w:szCs w:val="20"/>
                <w:lang w:val="ru-RU"/>
              </w:rPr>
            </w:pPr>
            <w:bookmarkStart w:id="6" w:name="_Hlk130999319"/>
            <w:r w:rsidRPr="00277F7F">
              <w:rPr>
                <w:sz w:val="20"/>
                <w:szCs w:val="20"/>
                <w:lang w:val="ru-RU"/>
              </w:rPr>
              <w:t xml:space="preserve"> Доходы от продажи земельных участков,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14:paraId="60A07815" w14:textId="38BC316F" w:rsidR="00BE4E6F" w:rsidRPr="00277F7F" w:rsidRDefault="00BE4E6F" w:rsidP="00BE4E6F">
            <w:pPr>
              <w:pStyle w:val="Standard"/>
              <w:ind w:left="22" w:hanging="2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072BA8EE" w14:textId="7D217C66" w:rsidR="00BE4E6F" w:rsidRPr="00277F7F" w:rsidRDefault="00BE4E6F" w:rsidP="00292461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8147</w:t>
            </w:r>
            <w:r w:rsidR="0026459C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,4</w:t>
            </w:r>
          </w:p>
        </w:tc>
        <w:tc>
          <w:tcPr>
            <w:tcW w:w="1418" w:type="dxa"/>
          </w:tcPr>
          <w:p w14:paraId="30FC6A22" w14:textId="7627700D" w:rsidR="00BE4E6F" w:rsidRPr="00277F7F" w:rsidRDefault="00BE4E6F" w:rsidP="00292461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829</w:t>
            </w:r>
            <w:r w:rsidR="0026459C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2,0</w:t>
            </w:r>
          </w:p>
        </w:tc>
        <w:tc>
          <w:tcPr>
            <w:tcW w:w="1417" w:type="dxa"/>
          </w:tcPr>
          <w:p w14:paraId="5E80729E" w14:textId="02CAD791" w:rsidR="00BE4E6F" w:rsidRPr="00277F7F" w:rsidRDefault="00BE4E6F" w:rsidP="00A476E9">
            <w:pPr>
              <w:ind w:left="22" w:firstLine="12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101,</w:t>
            </w:r>
            <w:r w:rsidR="0087620E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</w:tcPr>
          <w:p w14:paraId="00B9F031" w14:textId="20BA3C33" w:rsidR="00BE4E6F" w:rsidRPr="00277F7F" w:rsidRDefault="00BE4E6F" w:rsidP="00A476E9">
            <w:pPr>
              <w:ind w:left="22" w:firstLine="20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144</w:t>
            </w:r>
            <w:r w:rsidR="0026459C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,</w:t>
            </w: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6</w:t>
            </w:r>
          </w:p>
        </w:tc>
      </w:tr>
      <w:tr w:rsidR="00A476E9" w14:paraId="0A4AED95" w14:textId="77777777" w:rsidTr="008F710C">
        <w:trPr>
          <w:trHeight w:val="240"/>
        </w:trPr>
        <w:tc>
          <w:tcPr>
            <w:tcW w:w="4417" w:type="dxa"/>
          </w:tcPr>
          <w:p w14:paraId="2BCEF9AD" w14:textId="16839129" w:rsidR="004E4F04" w:rsidRPr="00277F7F" w:rsidRDefault="004E4F04" w:rsidP="00CB6841">
            <w:pPr>
              <w:ind w:left="22" w:firstLine="851"/>
              <w:jc w:val="both"/>
              <w:rPr>
                <w:sz w:val="20"/>
                <w:szCs w:val="20"/>
                <w:lang w:val="ru-RU"/>
              </w:rPr>
            </w:pPr>
            <w:r w:rsidRPr="00277F7F">
              <w:rPr>
                <w:sz w:val="20"/>
                <w:szCs w:val="20"/>
                <w:lang w:val="ru-RU"/>
              </w:rPr>
              <w:t>Итого</w:t>
            </w:r>
            <w:r w:rsidR="00310BC7" w:rsidRPr="00277F7F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417" w:type="dxa"/>
          </w:tcPr>
          <w:p w14:paraId="3E4D394A" w14:textId="5E0C5E28" w:rsidR="004E4F04" w:rsidRPr="00277F7F" w:rsidRDefault="003F32FC" w:rsidP="00292461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8147,4</w:t>
            </w:r>
          </w:p>
        </w:tc>
        <w:tc>
          <w:tcPr>
            <w:tcW w:w="1418" w:type="dxa"/>
          </w:tcPr>
          <w:p w14:paraId="339BA4C0" w14:textId="5FBA7F04" w:rsidR="004E4F04" w:rsidRPr="00277F7F" w:rsidRDefault="003F32FC" w:rsidP="00292461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8292,0</w:t>
            </w:r>
          </w:p>
        </w:tc>
        <w:tc>
          <w:tcPr>
            <w:tcW w:w="1417" w:type="dxa"/>
          </w:tcPr>
          <w:p w14:paraId="750C1D8F" w14:textId="106E14DB" w:rsidR="004E4F04" w:rsidRPr="00277F7F" w:rsidRDefault="003F32FC" w:rsidP="00A476E9">
            <w:pPr>
              <w:ind w:left="22" w:firstLine="12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101,8</w:t>
            </w:r>
          </w:p>
        </w:tc>
        <w:tc>
          <w:tcPr>
            <w:tcW w:w="1276" w:type="dxa"/>
          </w:tcPr>
          <w:p w14:paraId="6CD6DF8C" w14:textId="13644502" w:rsidR="004E4F04" w:rsidRPr="00277F7F" w:rsidRDefault="003F32FC" w:rsidP="00A476E9">
            <w:pPr>
              <w:ind w:left="22" w:hanging="22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144,6</w:t>
            </w:r>
          </w:p>
        </w:tc>
      </w:tr>
      <w:bookmarkEnd w:id="6"/>
      <w:tr w:rsidR="004E4F04" w14:paraId="264704CA" w14:textId="77777777" w:rsidTr="008F710C">
        <w:trPr>
          <w:trHeight w:hRule="exact" w:val="227"/>
        </w:trPr>
        <w:tc>
          <w:tcPr>
            <w:tcW w:w="9945" w:type="dxa"/>
            <w:gridSpan w:val="5"/>
          </w:tcPr>
          <w:p w14:paraId="6008231A" w14:textId="38882217" w:rsidR="004E4F04" w:rsidRPr="00277F7F" w:rsidRDefault="004E4F04" w:rsidP="004E4F04">
            <w:pPr>
              <w:pStyle w:val="Standard"/>
              <w:ind w:left="22" w:firstLine="851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77F7F">
              <w:rPr>
                <w:b/>
                <w:bCs/>
                <w:sz w:val="20"/>
                <w:szCs w:val="20"/>
                <w:lang w:val="ru-RU"/>
              </w:rPr>
              <w:t>2022 год</w:t>
            </w:r>
          </w:p>
          <w:p w14:paraId="56E83BB2" w14:textId="6208E7FE" w:rsidR="00310BC7" w:rsidRPr="00277F7F" w:rsidRDefault="00310BC7" w:rsidP="00CB6841">
            <w:pPr>
              <w:ind w:left="22" w:firstLine="421"/>
              <w:jc w:val="both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</w:p>
        </w:tc>
      </w:tr>
      <w:tr w:rsidR="00310BC7" w14:paraId="330A4B14" w14:textId="77777777" w:rsidTr="008F710C">
        <w:trPr>
          <w:trHeight w:val="256"/>
        </w:trPr>
        <w:tc>
          <w:tcPr>
            <w:tcW w:w="9945" w:type="dxa"/>
            <w:gridSpan w:val="5"/>
          </w:tcPr>
          <w:p w14:paraId="4AAB91EF" w14:textId="22B06272" w:rsidR="00310BC7" w:rsidRPr="00277F7F" w:rsidRDefault="00310BC7" w:rsidP="00310BC7">
            <w:pPr>
              <w:ind w:left="22" w:firstLine="421"/>
              <w:jc w:val="center"/>
              <w:rPr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ДОХОДЫ ОТ АРЕНДЫ ЗЕМЕЛЬНЫХ УЧАСТКОВ</w:t>
            </w:r>
          </w:p>
        </w:tc>
      </w:tr>
      <w:tr w:rsidR="00A476E9" w14:paraId="05CA1DB8" w14:textId="77777777" w:rsidTr="008F710C">
        <w:trPr>
          <w:trHeight w:hRule="exact" w:val="1711"/>
        </w:trPr>
        <w:tc>
          <w:tcPr>
            <w:tcW w:w="4417" w:type="dxa"/>
          </w:tcPr>
          <w:p w14:paraId="0049F3DF" w14:textId="5CA6E143" w:rsidR="00310BC7" w:rsidRPr="00277F7F" w:rsidRDefault="00310BC7" w:rsidP="00310BC7">
            <w:pPr>
              <w:pStyle w:val="Standard"/>
              <w:ind w:left="22" w:hanging="22"/>
              <w:jc w:val="both"/>
              <w:rPr>
                <w:sz w:val="20"/>
                <w:szCs w:val="20"/>
                <w:lang w:val="ru-RU"/>
              </w:rPr>
            </w:pPr>
            <w:r w:rsidRPr="00277F7F">
              <w:rPr>
                <w:sz w:val="20"/>
                <w:szCs w:val="20"/>
                <w:lang w:val="ru-RU"/>
              </w:rPr>
              <w:t>Доходы, получаемые в виде арендной платы за земельные участки,</w:t>
            </w:r>
            <w:r w:rsidR="002678B7" w:rsidRPr="00277F7F">
              <w:rPr>
                <w:sz w:val="20"/>
                <w:szCs w:val="20"/>
                <w:lang w:val="ru-RU"/>
              </w:rPr>
              <w:t xml:space="preserve"> </w:t>
            </w:r>
            <w:r w:rsidRPr="00277F7F">
              <w:rPr>
                <w:sz w:val="20"/>
                <w:szCs w:val="20"/>
                <w:lang w:val="ru-RU"/>
              </w:rPr>
              <w:t>собственность на которые не разграничена и которые расположены в границах сельских поселений и межселенных территорий мун</w:t>
            </w:r>
            <w:r w:rsidR="003F32FC" w:rsidRPr="00277F7F">
              <w:rPr>
                <w:sz w:val="20"/>
                <w:szCs w:val="20"/>
                <w:lang w:val="ru-RU"/>
              </w:rPr>
              <w:t>иципального</w:t>
            </w:r>
            <w:r w:rsidRPr="00277F7F">
              <w:rPr>
                <w:sz w:val="20"/>
                <w:szCs w:val="20"/>
                <w:lang w:val="ru-RU"/>
              </w:rPr>
              <w:t xml:space="preserve"> района, а также средства от продажи права на заключение договоров аренды указанных земельных участков</w:t>
            </w:r>
          </w:p>
          <w:p w14:paraId="4D28E737" w14:textId="765E52AA" w:rsidR="00310BC7" w:rsidRPr="00277F7F" w:rsidRDefault="00310BC7" w:rsidP="00310BC7">
            <w:pPr>
              <w:ind w:left="22" w:hanging="2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353AF7F5" w14:textId="5478FE76" w:rsidR="00310BC7" w:rsidRPr="00277F7F" w:rsidRDefault="00310BC7" w:rsidP="00292461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2939</w:t>
            </w:r>
            <w:r w:rsidR="008134D7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,1</w:t>
            </w:r>
          </w:p>
        </w:tc>
        <w:tc>
          <w:tcPr>
            <w:tcW w:w="1418" w:type="dxa"/>
          </w:tcPr>
          <w:p w14:paraId="324736B7" w14:textId="2E7B81B6" w:rsidR="00310BC7" w:rsidRPr="00277F7F" w:rsidRDefault="00310BC7" w:rsidP="00292461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2526</w:t>
            </w:r>
            <w:r w:rsidR="008134D7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,</w:t>
            </w: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14:paraId="710AD39C" w14:textId="2856DD7F" w:rsidR="00310BC7" w:rsidRPr="00277F7F" w:rsidRDefault="00310BC7" w:rsidP="00A476E9">
            <w:pPr>
              <w:ind w:left="22" w:firstLine="12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8</w:t>
            </w:r>
            <w:r w:rsidR="008134D7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5,6</w:t>
            </w:r>
          </w:p>
        </w:tc>
        <w:tc>
          <w:tcPr>
            <w:tcW w:w="1276" w:type="dxa"/>
          </w:tcPr>
          <w:p w14:paraId="4764EC4D" w14:textId="4A191DFD" w:rsidR="00310BC7" w:rsidRPr="00277F7F" w:rsidRDefault="00E23894" w:rsidP="00A476E9">
            <w:pPr>
              <w:ind w:left="22" w:firstLine="20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-</w:t>
            </w:r>
            <w:r w:rsidR="00310BC7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412</w:t>
            </w:r>
            <w:r w:rsidR="008134D7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,7</w:t>
            </w:r>
          </w:p>
        </w:tc>
      </w:tr>
      <w:tr w:rsidR="00A476E9" w14:paraId="22B87314" w14:textId="77777777" w:rsidTr="008F710C">
        <w:trPr>
          <w:trHeight w:hRule="exact" w:val="1693"/>
        </w:trPr>
        <w:tc>
          <w:tcPr>
            <w:tcW w:w="4417" w:type="dxa"/>
          </w:tcPr>
          <w:p w14:paraId="5025B7BE" w14:textId="77777777" w:rsidR="00310BC7" w:rsidRPr="00277F7F" w:rsidRDefault="00310BC7" w:rsidP="00310BC7">
            <w:pPr>
              <w:ind w:left="22" w:hanging="22"/>
              <w:jc w:val="both"/>
              <w:rPr>
                <w:sz w:val="20"/>
                <w:szCs w:val="20"/>
                <w:lang w:val="ru-RU"/>
              </w:rPr>
            </w:pPr>
            <w:r w:rsidRPr="00277F7F">
              <w:rPr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  <w:p w14:paraId="143224F4" w14:textId="3D44E2B0" w:rsidR="00310BC7" w:rsidRPr="00277F7F" w:rsidRDefault="00310BC7" w:rsidP="00310BC7">
            <w:pPr>
              <w:ind w:left="22" w:hanging="2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62C0727D" w14:textId="0A6D654F" w:rsidR="00310BC7" w:rsidRPr="00277F7F" w:rsidRDefault="00310BC7" w:rsidP="00292461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80</w:t>
            </w:r>
            <w:r w:rsidR="008134D7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,</w:t>
            </w: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</w:tcPr>
          <w:p w14:paraId="0BF51B0D" w14:textId="566532FF" w:rsidR="00310BC7" w:rsidRPr="00277F7F" w:rsidRDefault="00310BC7" w:rsidP="00292461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80</w:t>
            </w:r>
            <w:r w:rsidR="008134D7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,6</w:t>
            </w:r>
          </w:p>
        </w:tc>
        <w:tc>
          <w:tcPr>
            <w:tcW w:w="1417" w:type="dxa"/>
          </w:tcPr>
          <w:p w14:paraId="551B7BF1" w14:textId="21B924B1" w:rsidR="00310BC7" w:rsidRPr="00277F7F" w:rsidRDefault="00310BC7" w:rsidP="00A476E9">
            <w:pPr>
              <w:ind w:left="22" w:firstLine="12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100</w:t>
            </w:r>
            <w:r w:rsidR="0087620E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1276" w:type="dxa"/>
          </w:tcPr>
          <w:p w14:paraId="1A6EAB90" w14:textId="5CC20E98" w:rsidR="00310BC7" w:rsidRPr="00277F7F" w:rsidRDefault="00310BC7" w:rsidP="00A476E9">
            <w:pPr>
              <w:ind w:left="22" w:firstLine="20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0,00</w:t>
            </w:r>
          </w:p>
        </w:tc>
      </w:tr>
      <w:tr w:rsidR="00A476E9" w14:paraId="75154BBA" w14:textId="77777777" w:rsidTr="008F710C">
        <w:trPr>
          <w:trHeight w:hRule="exact" w:val="266"/>
        </w:trPr>
        <w:tc>
          <w:tcPr>
            <w:tcW w:w="4417" w:type="dxa"/>
          </w:tcPr>
          <w:p w14:paraId="4A32EF53" w14:textId="6F372086" w:rsidR="00310BC7" w:rsidRPr="00277F7F" w:rsidRDefault="00310BC7" w:rsidP="00310BC7">
            <w:pPr>
              <w:ind w:left="22" w:hanging="22"/>
              <w:jc w:val="both"/>
              <w:rPr>
                <w:sz w:val="20"/>
                <w:szCs w:val="20"/>
                <w:lang w:val="ru-RU"/>
              </w:rPr>
            </w:pPr>
            <w:r w:rsidRPr="00277F7F">
              <w:rPr>
                <w:sz w:val="20"/>
                <w:szCs w:val="20"/>
                <w:lang w:val="ru-RU"/>
              </w:rPr>
              <w:t xml:space="preserve"> Итого</w:t>
            </w:r>
            <w:r w:rsidR="00E23894" w:rsidRPr="00277F7F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417" w:type="dxa"/>
          </w:tcPr>
          <w:p w14:paraId="1F140CE2" w14:textId="7E2CECA9" w:rsidR="00310BC7" w:rsidRPr="00277F7F" w:rsidRDefault="003F32FC" w:rsidP="00292461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3019,7</w:t>
            </w:r>
          </w:p>
        </w:tc>
        <w:tc>
          <w:tcPr>
            <w:tcW w:w="1418" w:type="dxa"/>
          </w:tcPr>
          <w:p w14:paraId="5F3F09C0" w14:textId="07D95D76" w:rsidR="00310BC7" w:rsidRPr="00277F7F" w:rsidRDefault="003F32FC" w:rsidP="00292461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2607,0</w:t>
            </w:r>
          </w:p>
        </w:tc>
        <w:tc>
          <w:tcPr>
            <w:tcW w:w="1417" w:type="dxa"/>
          </w:tcPr>
          <w:p w14:paraId="1065E7D0" w14:textId="6993BAFE" w:rsidR="00310BC7" w:rsidRPr="00277F7F" w:rsidRDefault="003F32FC" w:rsidP="00A476E9">
            <w:pPr>
              <w:ind w:left="22" w:firstLine="12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86,3</w:t>
            </w:r>
          </w:p>
        </w:tc>
        <w:tc>
          <w:tcPr>
            <w:tcW w:w="1276" w:type="dxa"/>
          </w:tcPr>
          <w:p w14:paraId="3FB4E63B" w14:textId="2C2D6A49" w:rsidR="00310BC7" w:rsidRPr="00277F7F" w:rsidRDefault="00E23894" w:rsidP="00A476E9">
            <w:pPr>
              <w:ind w:left="22" w:hanging="22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-</w:t>
            </w:r>
            <w:r w:rsidR="003F32FC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412,7</w:t>
            </w:r>
          </w:p>
          <w:p w14:paraId="307AE0F8" w14:textId="19F14498" w:rsidR="00E23894" w:rsidRPr="00277F7F" w:rsidRDefault="00E23894" w:rsidP="00292461">
            <w:pPr>
              <w:ind w:left="22" w:firstLine="143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</w:p>
        </w:tc>
      </w:tr>
      <w:tr w:rsidR="00E23894" w14:paraId="669E9D63" w14:textId="77777777" w:rsidTr="008F710C">
        <w:trPr>
          <w:trHeight w:val="230"/>
        </w:trPr>
        <w:tc>
          <w:tcPr>
            <w:tcW w:w="9945" w:type="dxa"/>
            <w:gridSpan w:val="5"/>
          </w:tcPr>
          <w:p w14:paraId="5D3F75FF" w14:textId="082EF527" w:rsidR="00E23894" w:rsidRPr="00277F7F" w:rsidRDefault="00E23894" w:rsidP="00310BC7">
            <w:pPr>
              <w:ind w:left="22" w:firstLine="143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ДОХОДЫ ОТ ПРОДАЖИ ЗЕМЕЛЬНЫХ УЧАСТКОВ</w:t>
            </w:r>
          </w:p>
        </w:tc>
      </w:tr>
      <w:tr w:rsidR="00A476E9" w:rsidRPr="00276C33" w14:paraId="653C330A" w14:textId="77777777" w:rsidTr="008F710C">
        <w:trPr>
          <w:trHeight w:val="963"/>
        </w:trPr>
        <w:tc>
          <w:tcPr>
            <w:tcW w:w="4417" w:type="dxa"/>
          </w:tcPr>
          <w:p w14:paraId="313CCF9D" w14:textId="0FD067E3" w:rsidR="00E23894" w:rsidRPr="00277F7F" w:rsidRDefault="00E23894" w:rsidP="004826B3">
            <w:pPr>
              <w:pStyle w:val="Standard"/>
              <w:ind w:left="22" w:hanging="22"/>
              <w:jc w:val="both"/>
              <w:rPr>
                <w:sz w:val="20"/>
                <w:szCs w:val="20"/>
                <w:lang w:val="ru-RU"/>
              </w:rPr>
            </w:pPr>
            <w:r w:rsidRPr="00277F7F">
              <w:rPr>
                <w:sz w:val="20"/>
                <w:szCs w:val="20"/>
                <w:lang w:val="ru-RU"/>
              </w:rPr>
              <w:t>Доходы от продажи земельных участков,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14:paraId="04F588F0" w14:textId="77777777" w:rsidR="00E23894" w:rsidRPr="00277F7F" w:rsidRDefault="00E23894" w:rsidP="004826B3">
            <w:pPr>
              <w:pStyle w:val="Standard"/>
              <w:ind w:left="22" w:hanging="2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5A931CED" w14:textId="4E6063FF" w:rsidR="00E23894" w:rsidRPr="00277F7F" w:rsidRDefault="00E23894" w:rsidP="00A476E9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10327</w:t>
            </w:r>
            <w:r w:rsidR="006F7340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,</w:t>
            </w: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</w:tcPr>
          <w:p w14:paraId="58C9A3B6" w14:textId="5BDB416F" w:rsidR="00E23894" w:rsidRPr="00277F7F" w:rsidRDefault="00E23894" w:rsidP="00A476E9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10438</w:t>
            </w:r>
            <w:r w:rsidR="006F7340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,</w:t>
            </w: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</w:tcPr>
          <w:p w14:paraId="4A9A615F" w14:textId="58B4FF83" w:rsidR="00E23894" w:rsidRPr="00277F7F" w:rsidRDefault="0087620E" w:rsidP="00A476E9">
            <w:pPr>
              <w:ind w:left="22" w:firstLine="12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101,1</w:t>
            </w:r>
          </w:p>
        </w:tc>
        <w:tc>
          <w:tcPr>
            <w:tcW w:w="1276" w:type="dxa"/>
          </w:tcPr>
          <w:p w14:paraId="1F9654B4" w14:textId="7710082A" w:rsidR="00E23894" w:rsidRPr="00277F7F" w:rsidRDefault="0087620E" w:rsidP="00A476E9">
            <w:pPr>
              <w:ind w:left="22" w:firstLine="20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111</w:t>
            </w:r>
            <w:r w:rsidR="006F7340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,6</w:t>
            </w:r>
          </w:p>
        </w:tc>
      </w:tr>
      <w:tr w:rsidR="00A476E9" w:rsidRPr="00276C33" w14:paraId="2D98A664" w14:textId="77777777" w:rsidTr="008F710C">
        <w:trPr>
          <w:trHeight w:val="128"/>
        </w:trPr>
        <w:tc>
          <w:tcPr>
            <w:tcW w:w="4417" w:type="dxa"/>
          </w:tcPr>
          <w:p w14:paraId="791F3F3D" w14:textId="26D22C32" w:rsidR="0087620E" w:rsidRPr="00277F7F" w:rsidRDefault="0087620E" w:rsidP="004826B3">
            <w:pPr>
              <w:pStyle w:val="Standard"/>
              <w:ind w:left="22" w:hanging="22"/>
              <w:jc w:val="both"/>
              <w:rPr>
                <w:sz w:val="20"/>
                <w:szCs w:val="20"/>
                <w:lang w:val="ru-RU"/>
              </w:rPr>
            </w:pPr>
            <w:bookmarkStart w:id="7" w:name="_Hlk131084834"/>
            <w:r w:rsidRPr="00277F7F">
              <w:rPr>
                <w:sz w:val="20"/>
                <w:szCs w:val="20"/>
                <w:lang w:val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  <w:bookmarkEnd w:id="7"/>
          <w:p w14:paraId="3ECA0989" w14:textId="77777777" w:rsidR="0087620E" w:rsidRPr="00277F7F" w:rsidRDefault="0087620E" w:rsidP="004826B3">
            <w:pPr>
              <w:pStyle w:val="Standard"/>
              <w:ind w:left="22" w:hanging="2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67DCA8B4" w14:textId="76623EA5" w:rsidR="0087620E" w:rsidRPr="00277F7F" w:rsidRDefault="0087620E" w:rsidP="00A476E9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2</w:t>
            </w:r>
            <w:r w:rsidR="006F7340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,8</w:t>
            </w:r>
          </w:p>
        </w:tc>
        <w:tc>
          <w:tcPr>
            <w:tcW w:w="1418" w:type="dxa"/>
          </w:tcPr>
          <w:p w14:paraId="1740FCBA" w14:textId="776AC1D5" w:rsidR="0087620E" w:rsidRPr="00277F7F" w:rsidRDefault="0087620E" w:rsidP="00A476E9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2</w:t>
            </w:r>
            <w:r w:rsidR="006F7340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,8</w:t>
            </w:r>
          </w:p>
        </w:tc>
        <w:tc>
          <w:tcPr>
            <w:tcW w:w="1417" w:type="dxa"/>
          </w:tcPr>
          <w:p w14:paraId="332C1E4C" w14:textId="18DACEDF" w:rsidR="0087620E" w:rsidRPr="00277F7F" w:rsidRDefault="0087620E" w:rsidP="00A476E9">
            <w:pPr>
              <w:ind w:left="22" w:firstLine="12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276" w:type="dxa"/>
          </w:tcPr>
          <w:p w14:paraId="3E932253" w14:textId="35FFA9F9" w:rsidR="0087620E" w:rsidRPr="00277F7F" w:rsidRDefault="0087620E" w:rsidP="00A476E9">
            <w:pPr>
              <w:ind w:left="22" w:firstLine="20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0,00</w:t>
            </w:r>
          </w:p>
        </w:tc>
      </w:tr>
      <w:tr w:rsidR="00A476E9" w:rsidRPr="00276C33" w14:paraId="7CF8DD72" w14:textId="77777777" w:rsidTr="008F710C">
        <w:trPr>
          <w:trHeight w:val="240"/>
        </w:trPr>
        <w:tc>
          <w:tcPr>
            <w:tcW w:w="4417" w:type="dxa"/>
          </w:tcPr>
          <w:p w14:paraId="2F4D0AAC" w14:textId="77777777" w:rsidR="0087620E" w:rsidRPr="00277F7F" w:rsidRDefault="0087620E" w:rsidP="004826B3">
            <w:pPr>
              <w:ind w:left="22" w:firstLine="851"/>
              <w:jc w:val="both"/>
              <w:rPr>
                <w:sz w:val="20"/>
                <w:szCs w:val="20"/>
                <w:lang w:val="ru-RU"/>
              </w:rPr>
            </w:pPr>
            <w:r w:rsidRPr="00277F7F">
              <w:rPr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417" w:type="dxa"/>
          </w:tcPr>
          <w:p w14:paraId="399F40E7" w14:textId="72534768" w:rsidR="0087620E" w:rsidRPr="00277F7F" w:rsidRDefault="0087620E" w:rsidP="00A476E9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10</w:t>
            </w:r>
            <w:r w:rsidR="003F32FC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330,0</w:t>
            </w:r>
          </w:p>
        </w:tc>
        <w:tc>
          <w:tcPr>
            <w:tcW w:w="1418" w:type="dxa"/>
          </w:tcPr>
          <w:p w14:paraId="2D899E48" w14:textId="2270FA9F" w:rsidR="0087620E" w:rsidRPr="00277F7F" w:rsidRDefault="0087620E" w:rsidP="00A476E9">
            <w:pPr>
              <w:spacing w:after="160" w:line="259" w:lineRule="auto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10</w:t>
            </w:r>
            <w:r w:rsidR="003F32FC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441,6</w:t>
            </w:r>
          </w:p>
        </w:tc>
        <w:tc>
          <w:tcPr>
            <w:tcW w:w="1417" w:type="dxa"/>
          </w:tcPr>
          <w:p w14:paraId="138A0B1F" w14:textId="459010AD" w:rsidR="0087620E" w:rsidRPr="00277F7F" w:rsidRDefault="0087620E" w:rsidP="00A476E9">
            <w:pPr>
              <w:ind w:left="22" w:firstLine="12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101,1</w:t>
            </w:r>
          </w:p>
        </w:tc>
        <w:tc>
          <w:tcPr>
            <w:tcW w:w="1276" w:type="dxa"/>
          </w:tcPr>
          <w:p w14:paraId="31D96B5F" w14:textId="14D87511" w:rsidR="0087620E" w:rsidRPr="00277F7F" w:rsidRDefault="0087620E" w:rsidP="00A476E9">
            <w:pPr>
              <w:ind w:left="22" w:firstLine="20"/>
              <w:jc w:val="center"/>
              <w:rPr>
                <w:rFonts w:eastAsia="Andale Sans UI"/>
                <w:kern w:val="2"/>
                <w:sz w:val="20"/>
                <w:szCs w:val="20"/>
                <w:lang w:val="ru-RU"/>
              </w:rPr>
            </w:pPr>
            <w:r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11</w:t>
            </w:r>
            <w:r w:rsidR="003F32FC" w:rsidRPr="00277F7F">
              <w:rPr>
                <w:rFonts w:eastAsia="Andale Sans UI"/>
                <w:kern w:val="2"/>
                <w:sz w:val="20"/>
                <w:szCs w:val="20"/>
                <w:lang w:val="ru-RU"/>
              </w:rPr>
              <w:t>1,6</w:t>
            </w:r>
          </w:p>
        </w:tc>
      </w:tr>
    </w:tbl>
    <w:p w14:paraId="2ACF1675" w14:textId="6E21105F" w:rsidR="0046223E" w:rsidRDefault="0046223E" w:rsidP="00C051A7">
      <w:pPr>
        <w:pStyle w:val="Standard"/>
        <w:ind w:firstLine="851"/>
        <w:jc w:val="both"/>
        <w:rPr>
          <w:lang w:val="ru-RU"/>
        </w:rPr>
      </w:pPr>
    </w:p>
    <w:p w14:paraId="4CC0DC93" w14:textId="77777777" w:rsidR="0046223E" w:rsidRDefault="0046223E" w:rsidP="0046223E">
      <w:pPr>
        <w:pStyle w:val="Standard"/>
        <w:ind w:firstLine="851"/>
        <w:jc w:val="center"/>
        <w:rPr>
          <w:b/>
          <w:bCs/>
          <w:i/>
          <w:iCs/>
          <w:lang w:val="ru-RU"/>
        </w:rPr>
      </w:pPr>
      <w:r w:rsidRPr="004F2DDB">
        <w:rPr>
          <w:b/>
          <w:bCs/>
          <w:i/>
          <w:iCs/>
          <w:lang w:val="ru-RU"/>
        </w:rPr>
        <w:t>Доходы от аренды земельных участков</w:t>
      </w:r>
    </w:p>
    <w:p w14:paraId="1DDAC647" w14:textId="77777777" w:rsidR="0046223E" w:rsidRPr="004F2DDB" w:rsidRDefault="0046223E" w:rsidP="0046223E">
      <w:pPr>
        <w:pStyle w:val="Standard"/>
        <w:ind w:firstLine="851"/>
        <w:jc w:val="center"/>
        <w:rPr>
          <w:b/>
          <w:bCs/>
          <w:i/>
          <w:iCs/>
          <w:lang w:val="ru-RU"/>
        </w:rPr>
      </w:pPr>
    </w:p>
    <w:p w14:paraId="2B1457A1" w14:textId="659D5EB1" w:rsidR="00774551" w:rsidRDefault="00627AE3" w:rsidP="00C051A7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>В 2021 год</w:t>
      </w:r>
      <w:r w:rsidR="00774551">
        <w:rPr>
          <w:lang w:val="ru-RU"/>
        </w:rPr>
        <w:t xml:space="preserve">у </w:t>
      </w:r>
      <w:r>
        <w:rPr>
          <w:lang w:val="ru-RU"/>
        </w:rPr>
        <w:t>о</w:t>
      </w:r>
      <w:r w:rsidR="00C051A7">
        <w:rPr>
          <w:lang w:val="ru-RU"/>
        </w:rPr>
        <w:t>бъем поступлений доходов от аренды земельных участков</w:t>
      </w:r>
      <w:r w:rsidR="00774551">
        <w:rPr>
          <w:lang w:val="ru-RU"/>
        </w:rPr>
        <w:t xml:space="preserve"> </w:t>
      </w:r>
      <w:r w:rsidR="00C051A7">
        <w:rPr>
          <w:lang w:val="ru-RU"/>
        </w:rPr>
        <w:t xml:space="preserve">составил </w:t>
      </w:r>
      <w:r w:rsidR="003F32FC">
        <w:rPr>
          <w:lang w:val="ru-RU"/>
        </w:rPr>
        <w:t>3379,2</w:t>
      </w:r>
      <w:r w:rsidR="00A10568">
        <w:rPr>
          <w:lang w:val="ru-RU"/>
        </w:rPr>
        <w:t xml:space="preserve"> тыс. рублей, что на </w:t>
      </w:r>
      <w:r w:rsidR="003F32FC">
        <w:rPr>
          <w:lang w:val="ru-RU"/>
        </w:rPr>
        <w:t>80,</w:t>
      </w:r>
      <w:r w:rsidR="00A10568">
        <w:rPr>
          <w:lang w:val="ru-RU"/>
        </w:rPr>
        <w:t xml:space="preserve">4 тыс. рублей или </w:t>
      </w:r>
      <w:r w:rsidR="003F32FC">
        <w:rPr>
          <w:lang w:val="ru-RU"/>
        </w:rPr>
        <w:t>2,4</w:t>
      </w:r>
      <w:r w:rsidR="00A10568">
        <w:rPr>
          <w:lang w:val="ru-RU"/>
        </w:rPr>
        <w:t xml:space="preserve">% больше </w:t>
      </w:r>
      <w:r w:rsidR="003F32FC">
        <w:rPr>
          <w:lang w:val="ru-RU"/>
        </w:rPr>
        <w:t>плановых</w:t>
      </w:r>
      <w:r w:rsidR="00A10568">
        <w:rPr>
          <w:lang w:val="ru-RU"/>
        </w:rPr>
        <w:t xml:space="preserve"> назначений.</w:t>
      </w:r>
    </w:p>
    <w:p w14:paraId="54D73153" w14:textId="1F4E8E8B" w:rsidR="00B94E6F" w:rsidRDefault="00B94E6F" w:rsidP="00C051A7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>Общая сумма поступлений приходится на д</w:t>
      </w:r>
      <w:r w:rsidRPr="00D42EB6">
        <w:rPr>
          <w:lang w:val="ru-RU"/>
        </w:rPr>
        <w:t>оходы, получаемые в виде арендной платы за земельные участки, собственность на которые не разграничена и которые расположены в границах сельских поселений и межселенных территорий мун</w:t>
      </w:r>
      <w:r>
        <w:rPr>
          <w:lang w:val="ru-RU"/>
        </w:rPr>
        <w:t>иципального</w:t>
      </w:r>
      <w:r w:rsidRPr="00D42EB6">
        <w:rPr>
          <w:lang w:val="ru-RU"/>
        </w:rPr>
        <w:t xml:space="preserve"> района, а также средства от продажи права на заключение договоров аренды указанных земельных участков</w:t>
      </w:r>
      <w:r>
        <w:rPr>
          <w:lang w:val="ru-RU"/>
        </w:rPr>
        <w:t xml:space="preserve">. </w:t>
      </w:r>
    </w:p>
    <w:p w14:paraId="7C73D96E" w14:textId="4DE3BCB4" w:rsidR="0028601A" w:rsidRDefault="0051043A" w:rsidP="00C051A7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>В 2022 году доход</w:t>
      </w:r>
      <w:r w:rsidR="00774551">
        <w:rPr>
          <w:lang w:val="ru-RU"/>
        </w:rPr>
        <w:t>ы</w:t>
      </w:r>
      <w:r>
        <w:rPr>
          <w:lang w:val="ru-RU"/>
        </w:rPr>
        <w:t xml:space="preserve"> от аренды земельных участков </w:t>
      </w:r>
      <w:r w:rsidR="00774551">
        <w:rPr>
          <w:lang w:val="ru-RU"/>
        </w:rPr>
        <w:t>поступили в бюджет муниципального района в сумме</w:t>
      </w:r>
      <w:r>
        <w:rPr>
          <w:lang w:val="ru-RU"/>
        </w:rPr>
        <w:t xml:space="preserve"> </w:t>
      </w:r>
      <w:r w:rsidR="003F32FC">
        <w:rPr>
          <w:lang w:val="ru-RU"/>
        </w:rPr>
        <w:t>2607,0</w:t>
      </w:r>
      <w:r>
        <w:rPr>
          <w:lang w:val="ru-RU"/>
        </w:rPr>
        <w:t xml:space="preserve"> тыс. рублей, что на </w:t>
      </w:r>
      <w:r w:rsidR="00012E44">
        <w:rPr>
          <w:lang w:val="ru-RU"/>
        </w:rPr>
        <w:t>412,7</w:t>
      </w:r>
      <w:r>
        <w:rPr>
          <w:lang w:val="ru-RU"/>
        </w:rPr>
        <w:t xml:space="preserve"> </w:t>
      </w:r>
      <w:r w:rsidR="0028601A">
        <w:rPr>
          <w:lang w:val="ru-RU"/>
        </w:rPr>
        <w:t>тыс. рублей</w:t>
      </w:r>
      <w:r w:rsidR="00012E44">
        <w:rPr>
          <w:lang w:val="ru-RU"/>
        </w:rPr>
        <w:t xml:space="preserve"> или 13,7%</w:t>
      </w:r>
      <w:r w:rsidR="0028601A">
        <w:rPr>
          <w:lang w:val="ru-RU"/>
        </w:rPr>
        <w:t xml:space="preserve"> меньше планируемых назначений</w:t>
      </w:r>
      <w:r w:rsidR="0021039D">
        <w:rPr>
          <w:lang w:val="ru-RU"/>
        </w:rPr>
        <w:t>.</w:t>
      </w:r>
    </w:p>
    <w:p w14:paraId="795F475A" w14:textId="7D8A2382" w:rsidR="002678B7" w:rsidRDefault="00012E44" w:rsidP="00C051A7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>Б</w:t>
      </w:r>
      <w:r w:rsidR="0028601A">
        <w:rPr>
          <w:lang w:val="ru-RU"/>
        </w:rPr>
        <w:t>ольш</w:t>
      </w:r>
      <w:r w:rsidR="00D42EB6">
        <w:rPr>
          <w:lang w:val="ru-RU"/>
        </w:rPr>
        <w:t>ую</w:t>
      </w:r>
      <w:r w:rsidR="0028601A">
        <w:rPr>
          <w:lang w:val="ru-RU"/>
        </w:rPr>
        <w:t xml:space="preserve"> часть поступлений в структуре описываемого дохода</w:t>
      </w:r>
      <w:r w:rsidR="009113CF">
        <w:rPr>
          <w:lang w:val="ru-RU"/>
        </w:rPr>
        <w:t xml:space="preserve"> также</w:t>
      </w:r>
      <w:r w:rsidR="0028601A">
        <w:rPr>
          <w:lang w:val="ru-RU"/>
        </w:rPr>
        <w:t xml:space="preserve"> составили </w:t>
      </w:r>
      <w:bookmarkStart w:id="8" w:name="_Hlk131154313"/>
      <w:r w:rsidR="00D42EB6">
        <w:rPr>
          <w:lang w:val="ru-RU"/>
        </w:rPr>
        <w:t>д</w:t>
      </w:r>
      <w:r w:rsidR="00D42EB6" w:rsidRPr="00D42EB6">
        <w:rPr>
          <w:lang w:val="ru-RU"/>
        </w:rPr>
        <w:t>оходы, получаемые в виде арендной платы за земельные участки, собственность на которые не разграничена и которые расположены в границах сельских поселений и межселенных территорий мун</w:t>
      </w:r>
      <w:r w:rsidR="00D42EB6">
        <w:rPr>
          <w:lang w:val="ru-RU"/>
        </w:rPr>
        <w:t>иципального</w:t>
      </w:r>
      <w:r w:rsidR="00D42EB6" w:rsidRPr="00D42EB6">
        <w:rPr>
          <w:lang w:val="ru-RU"/>
        </w:rPr>
        <w:t xml:space="preserve"> района, а также средства от продажи права на заключение </w:t>
      </w:r>
      <w:r w:rsidR="00D42EB6" w:rsidRPr="00D42EB6">
        <w:rPr>
          <w:lang w:val="ru-RU"/>
        </w:rPr>
        <w:lastRenderedPageBreak/>
        <w:t>договоров аренды указанных земельных участков</w:t>
      </w:r>
      <w:bookmarkEnd w:id="8"/>
      <w:r w:rsidR="00D42EB6">
        <w:rPr>
          <w:lang w:val="ru-RU"/>
        </w:rPr>
        <w:t xml:space="preserve"> </w:t>
      </w:r>
      <w:r>
        <w:rPr>
          <w:lang w:val="ru-RU"/>
        </w:rPr>
        <w:t>в сумме</w:t>
      </w:r>
      <w:r w:rsidR="00D42EB6">
        <w:rPr>
          <w:lang w:val="ru-RU"/>
        </w:rPr>
        <w:t xml:space="preserve"> 2526,4 тыс. рублей</w:t>
      </w:r>
      <w:r w:rsidR="002678B7">
        <w:rPr>
          <w:lang w:val="ru-RU"/>
        </w:rPr>
        <w:t>.</w:t>
      </w:r>
    </w:p>
    <w:p w14:paraId="378132A8" w14:textId="7EFD96EA" w:rsidR="009113CF" w:rsidRDefault="009113CF" w:rsidP="009113CF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>Доходы</w:t>
      </w:r>
      <w:r w:rsidRPr="009113CF">
        <w:rPr>
          <w:lang w:val="ru-RU"/>
        </w:rPr>
        <w:t>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</w:r>
      <w:r>
        <w:rPr>
          <w:lang w:val="ru-RU"/>
        </w:rPr>
        <w:t xml:space="preserve"> поступили в сумме 80,6 тыс. рублей, равной плановым назначениям.  </w:t>
      </w:r>
    </w:p>
    <w:p w14:paraId="6C34CE56" w14:textId="67F07B15" w:rsidR="009113CF" w:rsidRPr="009D5561" w:rsidRDefault="009113CF" w:rsidP="009113CF">
      <w:pPr>
        <w:pStyle w:val="Standard"/>
        <w:ind w:firstLine="851"/>
        <w:jc w:val="both"/>
        <w:rPr>
          <w:lang w:val="ru-RU"/>
        </w:rPr>
      </w:pPr>
      <w:r w:rsidRPr="009D5561">
        <w:rPr>
          <w:lang w:val="ru-RU"/>
        </w:rPr>
        <w:t>По данным реестра договоров</w:t>
      </w:r>
      <w:r w:rsidR="009A0063" w:rsidRPr="009D5561">
        <w:rPr>
          <w:lang w:val="ru-RU"/>
        </w:rPr>
        <w:t xml:space="preserve"> аренды земельных участков</w:t>
      </w:r>
      <w:r w:rsidRPr="009D5561">
        <w:rPr>
          <w:lang w:val="ru-RU"/>
        </w:rPr>
        <w:t xml:space="preserve"> Администрации Курчатовского района Курской области </w:t>
      </w:r>
      <w:r w:rsidR="009D5561" w:rsidRPr="009D5561">
        <w:rPr>
          <w:lang w:val="ru-RU"/>
        </w:rPr>
        <w:t>в 2021 году</w:t>
      </w:r>
      <w:r w:rsidRPr="009D5561">
        <w:rPr>
          <w:lang w:val="ru-RU"/>
        </w:rPr>
        <w:t xml:space="preserve"> количество действующих договоров составило 268 договоров</w:t>
      </w:r>
      <w:r w:rsidR="009D5561" w:rsidRPr="009D5561">
        <w:rPr>
          <w:lang w:val="ru-RU"/>
        </w:rPr>
        <w:t>, в 2022 году – 277 договоров.</w:t>
      </w:r>
    </w:p>
    <w:p w14:paraId="6688073F" w14:textId="32EEB4E1" w:rsidR="009113CF" w:rsidRDefault="009113CF" w:rsidP="009113CF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>В связи с тем, что</w:t>
      </w:r>
      <w:r w:rsidR="00B126AF">
        <w:rPr>
          <w:lang w:val="ru-RU"/>
        </w:rPr>
        <w:t xml:space="preserve"> поступающие</w:t>
      </w:r>
      <w:r>
        <w:rPr>
          <w:lang w:val="ru-RU"/>
        </w:rPr>
        <w:t xml:space="preserve"> платеж</w:t>
      </w:r>
      <w:r w:rsidR="00B126AF">
        <w:rPr>
          <w:lang w:val="ru-RU"/>
        </w:rPr>
        <w:t>и</w:t>
      </w:r>
      <w:r>
        <w:rPr>
          <w:lang w:val="ru-RU"/>
        </w:rPr>
        <w:t xml:space="preserve"> по договорам аренды в реестре договоров</w:t>
      </w:r>
      <w:r w:rsidR="00B97E31">
        <w:rPr>
          <w:lang w:val="ru-RU"/>
        </w:rPr>
        <w:t xml:space="preserve"> отражаются</w:t>
      </w:r>
      <w:r w:rsidR="00B126AF">
        <w:rPr>
          <w:lang w:val="ru-RU"/>
        </w:rPr>
        <w:t xml:space="preserve"> нарастающим итогом</w:t>
      </w:r>
      <w:r w:rsidR="00B97E31">
        <w:rPr>
          <w:lang w:val="ru-RU"/>
        </w:rPr>
        <w:t xml:space="preserve"> за весь срок аренды,</w:t>
      </w:r>
      <w:r>
        <w:rPr>
          <w:lang w:val="ru-RU"/>
        </w:rPr>
        <w:t xml:space="preserve"> без </w:t>
      </w:r>
      <w:r w:rsidR="00B126AF">
        <w:rPr>
          <w:lang w:val="ru-RU"/>
        </w:rPr>
        <w:t xml:space="preserve">указания конкретной даты поступления, сопоставить сумму таких платежей по итогам </w:t>
      </w:r>
      <w:r w:rsidR="00C83FD3">
        <w:rPr>
          <w:lang w:val="ru-RU"/>
        </w:rPr>
        <w:t>отчетного периода</w:t>
      </w:r>
      <w:r w:rsidR="00B97E31">
        <w:rPr>
          <w:lang w:val="ru-RU"/>
        </w:rPr>
        <w:t xml:space="preserve"> с данными отчета об исполнении бюджета</w:t>
      </w:r>
      <w:r w:rsidR="00B126AF">
        <w:rPr>
          <w:lang w:val="ru-RU"/>
        </w:rPr>
        <w:t xml:space="preserve"> не предоставляется возможным. </w:t>
      </w:r>
    </w:p>
    <w:p w14:paraId="78AF4430" w14:textId="3E6B8987" w:rsidR="009113CF" w:rsidRPr="00FC4BDD" w:rsidRDefault="009113CF" w:rsidP="009113CF">
      <w:pPr>
        <w:pStyle w:val="Standard"/>
        <w:ind w:firstLine="851"/>
        <w:jc w:val="both"/>
        <w:rPr>
          <w:color w:val="FF0000"/>
          <w:lang w:val="ru-RU"/>
        </w:rPr>
      </w:pPr>
      <w:r>
        <w:rPr>
          <w:lang w:val="ru-RU"/>
        </w:rPr>
        <w:t xml:space="preserve">  </w:t>
      </w:r>
    </w:p>
    <w:p w14:paraId="18195B7F" w14:textId="6CADEFF7" w:rsidR="002678B7" w:rsidRDefault="00DD270C" w:rsidP="00DD270C">
      <w:pPr>
        <w:pStyle w:val="Standard"/>
        <w:ind w:firstLine="851"/>
        <w:jc w:val="center"/>
        <w:rPr>
          <w:b/>
          <w:bCs/>
          <w:i/>
          <w:iCs/>
          <w:lang w:val="ru-RU"/>
        </w:rPr>
      </w:pPr>
      <w:r w:rsidRPr="004F2DDB">
        <w:rPr>
          <w:b/>
          <w:bCs/>
          <w:i/>
          <w:iCs/>
          <w:lang w:val="ru-RU"/>
        </w:rPr>
        <w:t>Доходы от продажи земельных участков</w:t>
      </w:r>
    </w:p>
    <w:p w14:paraId="67DBD0DD" w14:textId="77777777" w:rsidR="004F2DDB" w:rsidRPr="004F2DDB" w:rsidRDefault="004F2DDB" w:rsidP="00DD270C">
      <w:pPr>
        <w:pStyle w:val="Standard"/>
        <w:ind w:firstLine="851"/>
        <w:jc w:val="center"/>
        <w:rPr>
          <w:b/>
          <w:bCs/>
          <w:i/>
          <w:iCs/>
          <w:lang w:val="ru-RU"/>
        </w:rPr>
      </w:pPr>
    </w:p>
    <w:p w14:paraId="36E4DA4D" w14:textId="12CF448F" w:rsidR="00885C5F" w:rsidRDefault="0010345B" w:rsidP="002D6D4A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>По данным отчета об исполнении бюджета за</w:t>
      </w:r>
      <w:r w:rsidR="002D6D4A">
        <w:rPr>
          <w:lang w:val="ru-RU"/>
        </w:rPr>
        <w:t xml:space="preserve"> 2021 год </w:t>
      </w:r>
      <w:r w:rsidR="00885C5F">
        <w:rPr>
          <w:lang w:val="ru-RU"/>
        </w:rPr>
        <w:t>объем поступлений доходов от продажи земельных участков составил 8292,0 тыс. рублей, что на 144,6 тыс. рублей или 1,8% больше планируемых показателей. Общая сумма поступлений приходится на д</w:t>
      </w:r>
      <w:r w:rsidR="00885C5F" w:rsidRPr="00885C5F">
        <w:rPr>
          <w:lang w:val="ru-RU"/>
        </w:rPr>
        <w:t>оходы от продажи земельных участков,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  <w:r w:rsidR="00885C5F">
        <w:rPr>
          <w:lang w:val="ru-RU"/>
        </w:rPr>
        <w:t>.</w:t>
      </w:r>
    </w:p>
    <w:p w14:paraId="5AF79D1D" w14:textId="0C5D01EE" w:rsidR="00885C5F" w:rsidRDefault="00885C5F" w:rsidP="002D6D4A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>Объем доходов от продажи земельных участков в 2022 году составил 10441,6 тыс. рублей, что на 111,6 тыс. рублей или 1,1% больше прогнозируемых назначений.</w:t>
      </w:r>
    </w:p>
    <w:p w14:paraId="74736E31" w14:textId="77777777" w:rsidR="00AC0CB9" w:rsidRDefault="00885C5F" w:rsidP="002D6D4A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>Как и в 2021 году большую часть в общей сумме поступивших доходов составили д</w:t>
      </w:r>
      <w:r w:rsidRPr="00885C5F">
        <w:rPr>
          <w:lang w:val="ru-RU"/>
        </w:rPr>
        <w:t>оходы от продажи земельных участков,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  <w:r>
        <w:rPr>
          <w:lang w:val="ru-RU"/>
        </w:rPr>
        <w:t xml:space="preserve"> - 10438,8 тыс. рублей, что на 111,6 тыс. рублей или 1,1% превысило плановые показатели.</w:t>
      </w:r>
    </w:p>
    <w:p w14:paraId="13378F65" w14:textId="3485EADB" w:rsidR="00DC20CF" w:rsidRDefault="00AC0CB9" w:rsidP="002D6D4A">
      <w:pPr>
        <w:pStyle w:val="Standard"/>
        <w:ind w:firstLine="851"/>
        <w:jc w:val="both"/>
        <w:rPr>
          <w:lang w:val="ru-RU"/>
        </w:rPr>
      </w:pPr>
      <w:r>
        <w:rPr>
          <w:lang w:val="ru-RU"/>
        </w:rPr>
        <w:t>Незначительный объем поступлений в сумме 2,8 тыс. рублей приходится на д</w:t>
      </w:r>
      <w:r w:rsidRPr="00AC0CB9">
        <w:rPr>
          <w:lang w:val="ru-RU"/>
        </w:rPr>
        <w:t>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</w:r>
      <w:r>
        <w:rPr>
          <w:lang w:val="ru-RU"/>
        </w:rPr>
        <w:t>.</w:t>
      </w:r>
      <w:r w:rsidR="0010345B">
        <w:rPr>
          <w:lang w:val="ru-RU"/>
        </w:rPr>
        <w:t xml:space="preserve"> </w:t>
      </w:r>
    </w:p>
    <w:p w14:paraId="32EC8F4B" w14:textId="3842084A" w:rsidR="004F2DDB" w:rsidRDefault="004F2DDB" w:rsidP="002D6D4A">
      <w:pPr>
        <w:pStyle w:val="Standard"/>
        <w:ind w:firstLine="851"/>
        <w:jc w:val="both"/>
        <w:rPr>
          <w:lang w:val="ru-RU"/>
        </w:rPr>
      </w:pPr>
    </w:p>
    <w:p w14:paraId="4FA7820D" w14:textId="2E64F64B" w:rsidR="00DC20CF" w:rsidRPr="00805625" w:rsidRDefault="00805625" w:rsidP="00805625">
      <w:pPr>
        <w:pStyle w:val="a3"/>
        <w:numPr>
          <w:ilvl w:val="0"/>
          <w:numId w:val="44"/>
        </w:numPr>
        <w:ind w:left="0" w:firstLine="851"/>
        <w:jc w:val="both"/>
        <w:rPr>
          <w:rFonts w:eastAsia="Andale Sans UI"/>
          <w:kern w:val="2"/>
          <w:lang w:val="ru-RU"/>
        </w:rPr>
      </w:pPr>
      <w:r w:rsidRPr="00805625">
        <w:rPr>
          <w:rFonts w:eastAsia="Andale Sans UI"/>
          <w:kern w:val="2"/>
          <w:lang w:val="ru-RU"/>
        </w:rPr>
        <w:t>Проведена п</w:t>
      </w:r>
      <w:r w:rsidR="00DC20CF" w:rsidRPr="00805625">
        <w:rPr>
          <w:rFonts w:eastAsia="Andale Sans UI"/>
          <w:kern w:val="2"/>
        </w:rPr>
        <w:t xml:space="preserve">роверка </w:t>
      </w:r>
      <w:r w:rsidR="00DC20CF" w:rsidRPr="00805625">
        <w:rPr>
          <w:rFonts w:eastAsia="Andale Sans UI"/>
          <w:kern w:val="2"/>
          <w:lang w:val="ru-RU"/>
        </w:rPr>
        <w:t>распоряжения</w:t>
      </w:r>
      <w:r w:rsidR="00DC20CF" w:rsidRPr="00805625">
        <w:rPr>
          <w:rFonts w:eastAsia="Andale Sans UI"/>
          <w:kern w:val="2"/>
        </w:rPr>
        <w:t xml:space="preserve"> </w:t>
      </w:r>
      <w:r w:rsidR="00DC20CF" w:rsidRPr="00805625">
        <w:rPr>
          <w:rFonts w:eastAsia="Andale Sans UI"/>
          <w:kern w:val="2"/>
          <w:lang w:val="ru-RU"/>
        </w:rPr>
        <w:t>земельными участками</w:t>
      </w:r>
      <w:r w:rsidR="00DC20CF" w:rsidRPr="00805625">
        <w:rPr>
          <w:rFonts w:eastAsia="Andale Sans UI"/>
          <w:kern w:val="2"/>
        </w:rPr>
        <w:t>,</w:t>
      </w:r>
      <w:r w:rsidR="00DC20CF" w:rsidRPr="00805625">
        <w:rPr>
          <w:rFonts w:eastAsia="Andale Sans UI"/>
          <w:kern w:val="2"/>
          <w:lang w:val="ru-RU"/>
        </w:rPr>
        <w:t xml:space="preserve"> находящимися</w:t>
      </w:r>
      <w:r w:rsidR="00DC20CF" w:rsidRPr="00805625">
        <w:rPr>
          <w:rFonts w:eastAsia="Andale Sans UI"/>
          <w:kern w:val="2"/>
        </w:rPr>
        <w:t xml:space="preserve"> в муниципальной собственности и </w:t>
      </w:r>
      <w:r w:rsidR="00DC20CF" w:rsidRPr="00805625">
        <w:rPr>
          <w:rFonts w:eastAsia="Andale Sans UI"/>
          <w:kern w:val="2"/>
          <w:lang w:val="ru-RU"/>
        </w:rPr>
        <w:t>земельных участков</w:t>
      </w:r>
      <w:r w:rsidR="00DC20CF" w:rsidRPr="00805625">
        <w:rPr>
          <w:rFonts w:eastAsia="Andale Sans UI"/>
          <w:kern w:val="2"/>
        </w:rPr>
        <w:t xml:space="preserve">, </w:t>
      </w:r>
      <w:r w:rsidR="00DC20CF" w:rsidRPr="00805625">
        <w:rPr>
          <w:rFonts w:eastAsia="Andale Sans UI"/>
          <w:kern w:val="2"/>
          <w:lang w:val="ru-RU"/>
        </w:rPr>
        <w:t>собственность</w:t>
      </w:r>
      <w:r w:rsidR="00DC20CF" w:rsidRPr="00805625">
        <w:rPr>
          <w:rFonts w:eastAsia="Andale Sans UI"/>
          <w:kern w:val="2"/>
        </w:rPr>
        <w:t xml:space="preserve"> на</w:t>
      </w:r>
      <w:r w:rsidR="001409E4" w:rsidRPr="00805625">
        <w:rPr>
          <w:rFonts w:eastAsia="Andale Sans UI"/>
          <w:kern w:val="2"/>
          <w:lang w:val="ru-RU"/>
        </w:rPr>
        <w:t xml:space="preserve"> </w:t>
      </w:r>
      <w:r w:rsidR="00DC20CF" w:rsidRPr="00805625">
        <w:rPr>
          <w:rFonts w:eastAsia="Andale Sans UI"/>
          <w:kern w:val="2"/>
        </w:rPr>
        <w:t xml:space="preserve">которые не </w:t>
      </w:r>
      <w:r w:rsidR="00DC20CF" w:rsidRPr="00805625">
        <w:rPr>
          <w:rFonts w:eastAsia="Andale Sans UI"/>
          <w:kern w:val="2"/>
          <w:lang w:val="ru-RU"/>
        </w:rPr>
        <w:t>разграничена</w:t>
      </w:r>
    </w:p>
    <w:p w14:paraId="090DACB7" w14:textId="6CA79E5A" w:rsidR="00DC20CF" w:rsidRDefault="00DC20CF" w:rsidP="00805625">
      <w:pPr>
        <w:ind w:left="709"/>
        <w:jc w:val="both"/>
        <w:rPr>
          <w:rFonts w:eastAsia="Andale Sans UI"/>
          <w:b/>
          <w:bCs/>
          <w:i/>
          <w:iCs/>
          <w:kern w:val="2"/>
          <w:lang w:val="ru-RU"/>
        </w:rPr>
      </w:pPr>
    </w:p>
    <w:p w14:paraId="38F3F1D3" w14:textId="289897EE" w:rsidR="004826B3" w:rsidRDefault="00736AE8" w:rsidP="00DC20CF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По данным реестра</w:t>
      </w:r>
      <w:r w:rsidR="00BB16B7">
        <w:rPr>
          <w:rFonts w:eastAsia="Andale Sans UI"/>
          <w:kern w:val="2"/>
          <w:lang w:val="ru-RU"/>
        </w:rPr>
        <w:t xml:space="preserve"> договоров</w:t>
      </w:r>
      <w:r w:rsidR="004826B3">
        <w:rPr>
          <w:rFonts w:eastAsia="Andale Sans UI"/>
          <w:kern w:val="2"/>
          <w:lang w:val="ru-RU"/>
        </w:rPr>
        <w:t xml:space="preserve"> количество договоров</w:t>
      </w:r>
      <w:r w:rsidR="0010345B">
        <w:rPr>
          <w:rFonts w:eastAsia="Andale Sans UI"/>
          <w:kern w:val="2"/>
          <w:lang w:val="ru-RU"/>
        </w:rPr>
        <w:t xml:space="preserve"> </w:t>
      </w:r>
      <w:r w:rsidR="0029347F">
        <w:rPr>
          <w:rFonts w:eastAsia="Andale Sans UI"/>
          <w:kern w:val="2"/>
          <w:lang w:val="ru-RU"/>
        </w:rPr>
        <w:t>аренды</w:t>
      </w:r>
      <w:r w:rsidR="0010345B">
        <w:rPr>
          <w:rFonts w:eastAsia="Andale Sans UI"/>
          <w:kern w:val="2"/>
          <w:lang w:val="ru-RU"/>
        </w:rPr>
        <w:t xml:space="preserve"> земельных участков</w:t>
      </w:r>
      <w:r w:rsidR="004826B3">
        <w:rPr>
          <w:rFonts w:eastAsia="Andale Sans UI"/>
          <w:kern w:val="2"/>
          <w:lang w:val="ru-RU"/>
        </w:rPr>
        <w:t>, заключенных в 2021 году</w:t>
      </w:r>
      <w:r w:rsidR="00BB16B7">
        <w:rPr>
          <w:rFonts w:eastAsia="Andale Sans UI"/>
          <w:kern w:val="2"/>
          <w:lang w:val="ru-RU"/>
        </w:rPr>
        <w:t>,</w:t>
      </w:r>
      <w:r w:rsidR="004826B3">
        <w:rPr>
          <w:rFonts w:eastAsia="Andale Sans UI"/>
          <w:kern w:val="2"/>
          <w:lang w:val="ru-RU"/>
        </w:rPr>
        <w:t xml:space="preserve"> составило 27 договоров</w:t>
      </w:r>
      <w:r w:rsidR="0029347F">
        <w:rPr>
          <w:rFonts w:eastAsia="Andale Sans UI"/>
          <w:kern w:val="2"/>
          <w:lang w:val="ru-RU"/>
        </w:rPr>
        <w:t xml:space="preserve"> с общей величиной годовой арендной платы в сумме 122,2 тыс. рублей</w:t>
      </w:r>
      <w:r w:rsidR="004826B3">
        <w:rPr>
          <w:rFonts w:eastAsia="Andale Sans UI"/>
          <w:kern w:val="2"/>
          <w:lang w:val="ru-RU"/>
        </w:rPr>
        <w:t>. В 2022 году заключено 28 договоров аренды земельных участков</w:t>
      </w:r>
      <w:r w:rsidR="0029347F">
        <w:rPr>
          <w:rFonts w:eastAsia="Andale Sans UI"/>
          <w:kern w:val="2"/>
          <w:lang w:val="ru-RU"/>
        </w:rPr>
        <w:t xml:space="preserve"> с общей величиной годовой арендной платы в сумме 552,5 тыс. рублей.</w:t>
      </w:r>
    </w:p>
    <w:p w14:paraId="33D8F5F8" w14:textId="2D4466DD" w:rsidR="00DD5BC1" w:rsidRDefault="00A10FEC" w:rsidP="00965A76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 xml:space="preserve"> </w:t>
      </w:r>
      <w:r w:rsidR="00965A76" w:rsidRPr="00965A76">
        <w:rPr>
          <w:rFonts w:eastAsia="Andale Sans UI"/>
          <w:kern w:val="2"/>
          <w:lang w:val="ru-RU"/>
        </w:rPr>
        <w:t>Выборочная проверка</w:t>
      </w:r>
      <w:r w:rsidR="00965A76">
        <w:rPr>
          <w:rFonts w:eastAsia="Andale Sans UI"/>
          <w:kern w:val="2"/>
          <w:lang w:val="ru-RU"/>
        </w:rPr>
        <w:t xml:space="preserve"> </w:t>
      </w:r>
      <w:r w:rsidR="00921E0A">
        <w:rPr>
          <w:rFonts w:eastAsia="Andale Sans UI"/>
          <w:kern w:val="2"/>
          <w:lang w:val="ru-RU"/>
        </w:rPr>
        <w:t xml:space="preserve">порядка </w:t>
      </w:r>
      <w:r w:rsidR="00965A76">
        <w:rPr>
          <w:rFonts w:eastAsia="Andale Sans UI"/>
          <w:kern w:val="2"/>
          <w:lang w:val="ru-RU"/>
        </w:rPr>
        <w:t>заключен</w:t>
      </w:r>
      <w:r w:rsidR="00921E0A">
        <w:rPr>
          <w:rFonts w:eastAsia="Andale Sans UI"/>
          <w:kern w:val="2"/>
          <w:lang w:val="ru-RU"/>
        </w:rPr>
        <w:t>ия</w:t>
      </w:r>
      <w:r w:rsidR="00965A76">
        <w:rPr>
          <w:rFonts w:eastAsia="Andale Sans UI"/>
          <w:kern w:val="2"/>
          <w:lang w:val="ru-RU"/>
        </w:rPr>
        <w:t xml:space="preserve"> договоров аренды земельных участков </w:t>
      </w:r>
      <w:r w:rsidR="00965A76" w:rsidRPr="00E774B5">
        <w:rPr>
          <w:rFonts w:eastAsia="Andale Sans UI"/>
          <w:b/>
          <w:bCs/>
          <w:i/>
          <w:iCs/>
          <w:kern w:val="2"/>
          <w:lang w:val="ru-RU"/>
        </w:rPr>
        <w:t>путем проведения аукциона</w:t>
      </w:r>
      <w:r w:rsidR="00921E0A">
        <w:rPr>
          <w:rFonts w:eastAsia="Andale Sans UI"/>
          <w:kern w:val="2"/>
          <w:lang w:val="ru-RU"/>
        </w:rPr>
        <w:t xml:space="preserve"> в проверяемом периоде</w:t>
      </w:r>
      <w:r w:rsidR="00965A76">
        <w:rPr>
          <w:rFonts w:eastAsia="Andale Sans UI"/>
          <w:kern w:val="2"/>
          <w:lang w:val="ru-RU"/>
        </w:rPr>
        <w:t xml:space="preserve"> показала</w:t>
      </w:r>
      <w:r w:rsidR="008B5A22">
        <w:rPr>
          <w:rFonts w:eastAsia="Andale Sans UI"/>
          <w:kern w:val="2"/>
          <w:lang w:val="ru-RU"/>
        </w:rPr>
        <w:t xml:space="preserve"> следующее</w:t>
      </w:r>
      <w:r w:rsidR="00DD5BC1">
        <w:rPr>
          <w:rFonts w:eastAsia="Andale Sans UI"/>
          <w:kern w:val="2"/>
          <w:lang w:val="ru-RU"/>
        </w:rPr>
        <w:t>:</w:t>
      </w:r>
    </w:p>
    <w:p w14:paraId="791C4381" w14:textId="62F67517" w:rsidR="00710C9E" w:rsidRDefault="00710C9E" w:rsidP="00710C9E">
      <w:pPr>
        <w:ind w:firstLine="851"/>
        <w:jc w:val="both"/>
        <w:rPr>
          <w:rFonts w:eastAsia="Andale Sans UI"/>
          <w:kern w:val="2"/>
          <w:lang w:val="ru-RU"/>
        </w:rPr>
      </w:pPr>
      <w:bookmarkStart w:id="9" w:name="_Hlk132786706"/>
      <w:r w:rsidRPr="001C75EE">
        <w:rPr>
          <w:rFonts w:eastAsia="Andale Sans UI"/>
          <w:b/>
          <w:bCs/>
          <w:i/>
          <w:iCs/>
          <w:kern w:val="2"/>
          <w:lang w:val="ru-RU"/>
        </w:rPr>
        <w:t>-земельный участок с кадастровым номером 46:12:02</w:t>
      </w:r>
      <w:r>
        <w:rPr>
          <w:rFonts w:eastAsia="Andale Sans UI"/>
          <w:b/>
          <w:bCs/>
          <w:i/>
          <w:iCs/>
          <w:kern w:val="2"/>
          <w:lang w:val="ru-RU"/>
        </w:rPr>
        <w:t>0503</w:t>
      </w:r>
      <w:r w:rsidRPr="001C75EE">
        <w:rPr>
          <w:rFonts w:eastAsia="Andale Sans UI"/>
          <w:b/>
          <w:bCs/>
          <w:i/>
          <w:iCs/>
          <w:kern w:val="2"/>
          <w:lang w:val="ru-RU"/>
        </w:rPr>
        <w:t>:</w:t>
      </w:r>
      <w:r>
        <w:rPr>
          <w:rFonts w:eastAsia="Andale Sans UI"/>
          <w:b/>
          <w:bCs/>
          <w:i/>
          <w:iCs/>
          <w:kern w:val="2"/>
          <w:lang w:val="ru-RU"/>
        </w:rPr>
        <w:t>8</w:t>
      </w:r>
      <w:r w:rsidRPr="001C75EE">
        <w:rPr>
          <w:rFonts w:eastAsia="Andale Sans UI"/>
          <w:b/>
          <w:bCs/>
          <w:i/>
          <w:iCs/>
          <w:kern w:val="2"/>
          <w:lang w:val="ru-RU"/>
        </w:rPr>
        <w:t>58</w:t>
      </w:r>
      <w:r>
        <w:rPr>
          <w:rFonts w:eastAsia="Andale Sans UI"/>
          <w:kern w:val="2"/>
          <w:lang w:val="ru-RU"/>
        </w:rPr>
        <w:t xml:space="preserve">, назначение – хранение автотранспорта, право заключения договора аренды на который предоставлено путем проведения аукциона. </w:t>
      </w:r>
    </w:p>
    <w:p w14:paraId="4C569237" w14:textId="76D8F5D9" w:rsidR="00710C9E" w:rsidRDefault="00710C9E" w:rsidP="00710C9E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Порядок подготовки и проведения аукциона соответствует нормам ст</w:t>
      </w:r>
      <w:r w:rsidR="003F1ECA">
        <w:rPr>
          <w:rFonts w:eastAsia="Andale Sans UI"/>
          <w:kern w:val="2"/>
          <w:lang w:val="ru-RU"/>
        </w:rPr>
        <w:t xml:space="preserve">. ст. 11, 39.8. 39.11 </w:t>
      </w:r>
      <w:r>
        <w:rPr>
          <w:rFonts w:eastAsia="Andale Sans UI"/>
          <w:kern w:val="2"/>
          <w:lang w:val="ru-RU"/>
        </w:rPr>
        <w:t>39.1</w:t>
      </w:r>
      <w:r w:rsidR="003F1ECA">
        <w:rPr>
          <w:rFonts w:eastAsia="Andale Sans UI"/>
          <w:kern w:val="2"/>
          <w:lang w:val="ru-RU"/>
        </w:rPr>
        <w:t>2</w:t>
      </w:r>
      <w:r>
        <w:rPr>
          <w:rFonts w:eastAsia="Andale Sans UI"/>
          <w:kern w:val="2"/>
          <w:lang w:val="ru-RU"/>
        </w:rPr>
        <w:t xml:space="preserve"> Земельного кодекса Российской Федерации</w:t>
      </w:r>
      <w:r w:rsidR="003F1ECA">
        <w:rPr>
          <w:rFonts w:eastAsia="Andale Sans UI"/>
          <w:kern w:val="2"/>
          <w:lang w:val="ru-RU"/>
        </w:rPr>
        <w:t xml:space="preserve"> и ст. 3.3 Федерального закона РФ от 25.10.2001г. №137-ФЗ «О введение в действие Земельного кодекса Российской Федерации»</w:t>
      </w:r>
      <w:r>
        <w:rPr>
          <w:rFonts w:eastAsia="Andale Sans UI"/>
          <w:kern w:val="2"/>
          <w:lang w:val="ru-RU"/>
        </w:rPr>
        <w:t>.</w:t>
      </w:r>
    </w:p>
    <w:p w14:paraId="3034269E" w14:textId="77777777" w:rsidR="00710C9E" w:rsidRDefault="00710C9E" w:rsidP="00710C9E">
      <w:pPr>
        <w:ind w:firstLine="851"/>
        <w:jc w:val="both"/>
        <w:rPr>
          <w:rFonts w:eastAsia="Andale Sans UI"/>
          <w:kern w:val="2"/>
          <w:lang w:val="ru-RU"/>
        </w:rPr>
      </w:pPr>
      <w:r w:rsidRPr="008B78F8">
        <w:rPr>
          <w:rFonts w:eastAsia="Andale Sans UI"/>
          <w:kern w:val="2"/>
          <w:lang w:val="ru-RU"/>
        </w:rPr>
        <w:t>Начальная цена предмета аукциона</w:t>
      </w:r>
      <w:r>
        <w:rPr>
          <w:rFonts w:eastAsia="Andale Sans UI"/>
          <w:kern w:val="2"/>
          <w:lang w:val="ru-RU"/>
        </w:rPr>
        <w:t xml:space="preserve"> на право заключения договора аренды</w:t>
      </w:r>
      <w:r w:rsidRPr="008B78F8">
        <w:rPr>
          <w:rFonts w:eastAsia="Andale Sans UI"/>
          <w:kern w:val="2"/>
          <w:lang w:val="ru-RU"/>
        </w:rPr>
        <w:t xml:space="preserve"> </w:t>
      </w:r>
      <w:r>
        <w:rPr>
          <w:rFonts w:eastAsia="Andale Sans UI"/>
          <w:kern w:val="2"/>
          <w:lang w:val="ru-RU"/>
        </w:rPr>
        <w:t>определена в соответствии с решением Представительного Собрания Курчатовского района Курской области от 27.01.2016г. №167-</w:t>
      </w:r>
      <w:r>
        <w:rPr>
          <w:rFonts w:eastAsia="Andale Sans UI"/>
          <w:kern w:val="2"/>
          <w:lang w:val="en-US"/>
        </w:rPr>
        <w:t>III</w:t>
      </w:r>
      <w:r>
        <w:rPr>
          <w:rFonts w:eastAsia="Andale Sans UI"/>
          <w:kern w:val="2"/>
          <w:lang w:val="ru-RU"/>
        </w:rPr>
        <w:t xml:space="preserve"> «О начальной цене предмета аукциона по продаже земельного участка и на право заключения договора аренды земельного участка»</w:t>
      </w:r>
      <w:r w:rsidRPr="008B78F8">
        <w:rPr>
          <w:rFonts w:eastAsia="Andale Sans UI"/>
          <w:kern w:val="2"/>
          <w:lang w:val="ru-RU"/>
        </w:rPr>
        <w:t xml:space="preserve"> в размере </w:t>
      </w:r>
      <w:r>
        <w:rPr>
          <w:rFonts w:eastAsia="Andale Sans UI"/>
          <w:kern w:val="2"/>
          <w:lang w:val="ru-RU"/>
        </w:rPr>
        <w:t>5% кадастровой стоимости земельного участка.</w:t>
      </w:r>
    </w:p>
    <w:p w14:paraId="5BBA3EAF" w14:textId="78FAB489" w:rsidR="00710C9E" w:rsidRDefault="00710C9E" w:rsidP="00710C9E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lastRenderedPageBreak/>
        <w:t>Постановлением Администрации Курчатовского района Курской области от 16.08.2021г. №646 утвержден Протокол проведения аукциона, в соответствии с которым аукцион признан несостоявшимся.</w:t>
      </w:r>
    </w:p>
    <w:p w14:paraId="13039DC3" w14:textId="40884B10" w:rsidR="00710C9E" w:rsidRDefault="00710C9E" w:rsidP="00710C9E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 xml:space="preserve"> Договор аренды земельного участка №А75 от 02.09.2021г., заключен с </w:t>
      </w:r>
      <w:proofErr w:type="spellStart"/>
      <w:r>
        <w:rPr>
          <w:rFonts w:eastAsia="Andale Sans UI"/>
          <w:kern w:val="2"/>
          <w:lang w:val="ru-RU"/>
        </w:rPr>
        <w:t>с</w:t>
      </w:r>
      <w:proofErr w:type="spellEnd"/>
      <w:r>
        <w:rPr>
          <w:rFonts w:eastAsia="Andale Sans UI"/>
          <w:kern w:val="2"/>
          <w:lang w:val="ru-RU"/>
        </w:rPr>
        <w:t xml:space="preserve"> единственным участником аукциона. Размер ежегодной арендной платы по заключенному договору аренды определен в размере, равном начальной цене предмета аукциона – 902,19 рублей.</w:t>
      </w:r>
      <w:r w:rsidRPr="00550598">
        <w:rPr>
          <w:rFonts w:eastAsia="Andale Sans UI"/>
          <w:kern w:val="2"/>
          <w:lang w:val="ru-RU"/>
        </w:rPr>
        <w:t xml:space="preserve"> </w:t>
      </w:r>
      <w:r>
        <w:rPr>
          <w:rFonts w:eastAsia="Andale Sans UI"/>
          <w:kern w:val="2"/>
          <w:lang w:val="ru-RU"/>
        </w:rPr>
        <w:t>Сумма обеспечения заявки на участие в аукционе зачтена в бюджет района в качестве авансового платежа по арендной плате платежным поручением №617789 от 12.10.2021г.;</w:t>
      </w:r>
    </w:p>
    <w:bookmarkEnd w:id="9"/>
    <w:p w14:paraId="63C14DE5" w14:textId="010D1B67" w:rsidR="00932033" w:rsidRDefault="00932033" w:rsidP="00932033">
      <w:pPr>
        <w:ind w:firstLine="851"/>
        <w:jc w:val="both"/>
        <w:rPr>
          <w:rFonts w:eastAsia="Andale Sans UI"/>
          <w:kern w:val="2"/>
          <w:lang w:val="ru-RU"/>
        </w:rPr>
      </w:pPr>
      <w:r w:rsidRPr="001C75EE">
        <w:rPr>
          <w:rFonts w:eastAsia="Andale Sans UI"/>
          <w:b/>
          <w:bCs/>
          <w:i/>
          <w:iCs/>
          <w:kern w:val="2"/>
          <w:lang w:val="ru-RU"/>
        </w:rPr>
        <w:t>-земельный участок с кадастровым номером 46:12:0</w:t>
      </w:r>
      <w:r>
        <w:rPr>
          <w:rFonts w:eastAsia="Andale Sans UI"/>
          <w:b/>
          <w:bCs/>
          <w:i/>
          <w:iCs/>
          <w:kern w:val="2"/>
          <w:lang w:val="ru-RU"/>
        </w:rPr>
        <w:t>32602</w:t>
      </w:r>
      <w:r w:rsidRPr="001C75EE">
        <w:rPr>
          <w:rFonts w:eastAsia="Andale Sans UI"/>
          <w:b/>
          <w:bCs/>
          <w:i/>
          <w:iCs/>
          <w:kern w:val="2"/>
          <w:lang w:val="ru-RU"/>
        </w:rPr>
        <w:t>:</w:t>
      </w:r>
      <w:r>
        <w:rPr>
          <w:rFonts w:eastAsia="Andale Sans UI"/>
          <w:b/>
          <w:bCs/>
          <w:i/>
          <w:iCs/>
          <w:kern w:val="2"/>
          <w:lang w:val="ru-RU"/>
        </w:rPr>
        <w:t>11</w:t>
      </w:r>
      <w:r w:rsidRPr="001C75EE">
        <w:rPr>
          <w:rFonts w:eastAsia="Andale Sans UI"/>
          <w:b/>
          <w:bCs/>
          <w:i/>
          <w:iCs/>
          <w:kern w:val="2"/>
          <w:lang w:val="ru-RU"/>
        </w:rPr>
        <w:t>3</w:t>
      </w:r>
      <w:r>
        <w:rPr>
          <w:rFonts w:eastAsia="Andale Sans UI"/>
          <w:kern w:val="2"/>
          <w:lang w:val="ru-RU"/>
        </w:rPr>
        <w:t>, назначение – индивидуальное жилищное строительство, право заключения договора аренды, на который предоставлено путем проведения аукциона.</w:t>
      </w:r>
    </w:p>
    <w:p w14:paraId="4373B4FB" w14:textId="2EFAB96D" w:rsidR="00932033" w:rsidRDefault="00932033" w:rsidP="00932033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Прядок подготовки и проведения аукциона соответствует нормам</w:t>
      </w:r>
      <w:r w:rsidR="003F1ECA" w:rsidRPr="003F1ECA">
        <w:rPr>
          <w:rFonts w:eastAsia="Andale Sans UI"/>
          <w:kern w:val="2"/>
          <w:lang w:val="ru-RU"/>
        </w:rPr>
        <w:t xml:space="preserve"> </w:t>
      </w:r>
      <w:r w:rsidR="003F1ECA">
        <w:rPr>
          <w:rFonts w:eastAsia="Andale Sans UI"/>
          <w:kern w:val="2"/>
          <w:lang w:val="ru-RU"/>
        </w:rPr>
        <w:t>ст. ст. 11, 39.8, 39.11, 39.12 Земельного кодекса Российской Федерации и ст. 3.3 Федерального закона РФ от 25.10.2001г. №137-ФЗ «О введение в действие Земельного кодекса Российской Федерации».</w:t>
      </w:r>
      <w:r>
        <w:rPr>
          <w:rFonts w:eastAsia="Andale Sans UI"/>
          <w:kern w:val="2"/>
          <w:lang w:val="ru-RU"/>
        </w:rPr>
        <w:t xml:space="preserve"> </w:t>
      </w:r>
    </w:p>
    <w:p w14:paraId="09D64228" w14:textId="44C1B603" w:rsidR="00932033" w:rsidRDefault="00932033" w:rsidP="00932033">
      <w:pPr>
        <w:ind w:firstLine="851"/>
        <w:jc w:val="both"/>
        <w:rPr>
          <w:rFonts w:eastAsia="Andale Sans UI"/>
          <w:kern w:val="2"/>
          <w:lang w:val="ru-RU"/>
        </w:rPr>
      </w:pPr>
      <w:r w:rsidRPr="008B78F8">
        <w:rPr>
          <w:rFonts w:eastAsia="Andale Sans UI"/>
          <w:kern w:val="2"/>
          <w:lang w:val="ru-RU"/>
        </w:rPr>
        <w:t>Начальная цена предмета аукциона</w:t>
      </w:r>
      <w:r>
        <w:rPr>
          <w:rFonts w:eastAsia="Andale Sans UI"/>
          <w:kern w:val="2"/>
          <w:lang w:val="ru-RU"/>
        </w:rPr>
        <w:t xml:space="preserve"> на право заключения договора аренды</w:t>
      </w:r>
      <w:r w:rsidRPr="008B78F8">
        <w:rPr>
          <w:rFonts w:eastAsia="Andale Sans UI"/>
          <w:kern w:val="2"/>
          <w:lang w:val="ru-RU"/>
        </w:rPr>
        <w:t xml:space="preserve"> </w:t>
      </w:r>
      <w:r>
        <w:rPr>
          <w:rFonts w:eastAsia="Andale Sans UI"/>
          <w:kern w:val="2"/>
          <w:lang w:val="ru-RU"/>
        </w:rPr>
        <w:t>определена в соответствии с решением Представительного Собрания Курчатовского района Курской области от 21.01.2016г. №167-</w:t>
      </w:r>
      <w:r>
        <w:rPr>
          <w:rFonts w:eastAsia="Andale Sans UI"/>
          <w:kern w:val="2"/>
          <w:lang w:val="en-US"/>
        </w:rPr>
        <w:t>III</w:t>
      </w:r>
      <w:r>
        <w:rPr>
          <w:rFonts w:eastAsia="Andale Sans UI"/>
          <w:kern w:val="2"/>
          <w:lang w:val="ru-RU"/>
        </w:rPr>
        <w:t xml:space="preserve"> «О начальной цене предмета аукциона по продаже земельного участка и на право заключения договора аренды земельного участка»</w:t>
      </w:r>
      <w:r w:rsidRPr="008B78F8">
        <w:rPr>
          <w:rFonts w:eastAsia="Andale Sans UI"/>
          <w:kern w:val="2"/>
          <w:lang w:val="ru-RU"/>
        </w:rPr>
        <w:t xml:space="preserve"> в размере </w:t>
      </w:r>
      <w:r>
        <w:rPr>
          <w:rFonts w:eastAsia="Andale Sans UI"/>
          <w:kern w:val="2"/>
          <w:lang w:val="ru-RU"/>
        </w:rPr>
        <w:t>5% кадастровой стоимости земельного участка.</w:t>
      </w:r>
    </w:p>
    <w:p w14:paraId="34B22B5D" w14:textId="375D408F" w:rsidR="00932033" w:rsidRDefault="00932033" w:rsidP="00932033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Шаг аукциона – 3% начального ежегодного размера арендной платы.</w:t>
      </w:r>
    </w:p>
    <w:p w14:paraId="7BB4A496" w14:textId="2472A1E8" w:rsidR="00932033" w:rsidRDefault="00932033" w:rsidP="00932033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Постановлением Администрации Курчатовского района Курской области от 21.01.2022г. №39 утвержден Протокол проведения аукциона.</w:t>
      </w:r>
    </w:p>
    <w:p w14:paraId="682E960D" w14:textId="7D8C86BA" w:rsidR="0040671D" w:rsidRDefault="0040671D" w:rsidP="00932033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Внесенный задаток в размере 10647,71 рублей на момент проведения проверки не зачтен в</w:t>
      </w:r>
      <w:r w:rsidR="00CE6550">
        <w:rPr>
          <w:rFonts w:eastAsia="Andale Sans UI"/>
          <w:kern w:val="2"/>
          <w:lang w:val="ru-RU"/>
        </w:rPr>
        <w:t xml:space="preserve"> доход</w:t>
      </w:r>
      <w:r>
        <w:rPr>
          <w:rFonts w:eastAsia="Andale Sans UI"/>
          <w:kern w:val="2"/>
          <w:lang w:val="ru-RU"/>
        </w:rPr>
        <w:t xml:space="preserve"> </w:t>
      </w:r>
      <w:r w:rsidR="00CE6550">
        <w:rPr>
          <w:rFonts w:eastAsia="Andale Sans UI"/>
          <w:kern w:val="2"/>
          <w:lang w:val="ru-RU"/>
        </w:rPr>
        <w:t>бюджета</w:t>
      </w:r>
      <w:r w:rsidR="009F5008">
        <w:rPr>
          <w:rFonts w:eastAsia="Andale Sans UI"/>
          <w:kern w:val="2"/>
          <w:lang w:val="ru-RU"/>
        </w:rPr>
        <w:t xml:space="preserve"> муниципального района, что в конечном счете не позволило оперативно направить средства на решение вопросов местного значения. </w:t>
      </w:r>
      <w:r>
        <w:rPr>
          <w:rFonts w:eastAsia="Andale Sans UI"/>
          <w:kern w:val="2"/>
          <w:lang w:val="ru-RU"/>
        </w:rPr>
        <w:t xml:space="preserve"> </w:t>
      </w:r>
    </w:p>
    <w:p w14:paraId="5F5CAAB0" w14:textId="77777777" w:rsidR="00932033" w:rsidRDefault="008B5A22" w:rsidP="00965A76">
      <w:pPr>
        <w:ind w:firstLine="851"/>
        <w:jc w:val="both"/>
        <w:rPr>
          <w:rFonts w:eastAsia="Andale Sans UI"/>
          <w:kern w:val="2"/>
          <w:lang w:val="ru-RU"/>
        </w:rPr>
      </w:pPr>
      <w:r w:rsidRPr="001C75EE">
        <w:rPr>
          <w:rFonts w:eastAsia="Andale Sans UI"/>
          <w:b/>
          <w:bCs/>
          <w:i/>
          <w:iCs/>
          <w:kern w:val="2"/>
          <w:lang w:val="ru-RU"/>
        </w:rPr>
        <w:t>-земельный участок с кадастровым номером 46:12:021002:1958</w:t>
      </w:r>
      <w:r>
        <w:rPr>
          <w:rFonts w:eastAsia="Andale Sans UI"/>
          <w:kern w:val="2"/>
          <w:lang w:val="ru-RU"/>
        </w:rPr>
        <w:t xml:space="preserve">, назначение – ведение садоводства, </w:t>
      </w:r>
      <w:bookmarkStart w:id="10" w:name="_Hlk131423004"/>
      <w:r w:rsidR="001600AB">
        <w:rPr>
          <w:rFonts w:eastAsia="Andale Sans UI"/>
          <w:kern w:val="2"/>
          <w:lang w:val="ru-RU"/>
        </w:rPr>
        <w:t xml:space="preserve">право заключения договора аренды на который </w:t>
      </w:r>
      <w:r>
        <w:rPr>
          <w:rFonts w:eastAsia="Andale Sans UI"/>
          <w:kern w:val="2"/>
          <w:lang w:val="ru-RU"/>
        </w:rPr>
        <w:t>предоставлен</w:t>
      </w:r>
      <w:r w:rsidR="001600AB">
        <w:rPr>
          <w:rFonts w:eastAsia="Andale Sans UI"/>
          <w:kern w:val="2"/>
          <w:lang w:val="ru-RU"/>
        </w:rPr>
        <w:t>о</w:t>
      </w:r>
      <w:r>
        <w:rPr>
          <w:rFonts w:eastAsia="Andale Sans UI"/>
          <w:kern w:val="2"/>
          <w:lang w:val="ru-RU"/>
        </w:rPr>
        <w:t xml:space="preserve"> путем проведения </w:t>
      </w:r>
      <w:r w:rsidR="008B78F8">
        <w:rPr>
          <w:rFonts w:eastAsia="Andale Sans UI"/>
          <w:kern w:val="2"/>
          <w:lang w:val="ru-RU"/>
        </w:rPr>
        <w:t>аукциона</w:t>
      </w:r>
      <w:bookmarkEnd w:id="10"/>
      <w:r>
        <w:rPr>
          <w:rFonts w:eastAsia="Andale Sans UI"/>
          <w:kern w:val="2"/>
          <w:lang w:val="ru-RU"/>
        </w:rPr>
        <w:t>.</w:t>
      </w:r>
      <w:r w:rsidR="008B78F8">
        <w:rPr>
          <w:rFonts w:eastAsia="Andale Sans UI"/>
          <w:kern w:val="2"/>
          <w:lang w:val="ru-RU"/>
        </w:rPr>
        <w:t xml:space="preserve"> </w:t>
      </w:r>
    </w:p>
    <w:p w14:paraId="2F0631AE" w14:textId="63CB6105" w:rsidR="008B5A22" w:rsidRDefault="008B78F8" w:rsidP="00965A76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П</w:t>
      </w:r>
      <w:r w:rsidR="00932033">
        <w:rPr>
          <w:rFonts w:eastAsia="Andale Sans UI"/>
          <w:kern w:val="2"/>
          <w:lang w:val="ru-RU"/>
        </w:rPr>
        <w:t>о</w:t>
      </w:r>
      <w:r>
        <w:rPr>
          <w:rFonts w:eastAsia="Andale Sans UI"/>
          <w:kern w:val="2"/>
          <w:lang w:val="ru-RU"/>
        </w:rPr>
        <w:t xml:space="preserve">рядок подготовки и проведения аукциона соответствует нормам </w:t>
      </w:r>
      <w:r w:rsidR="003F1ECA">
        <w:rPr>
          <w:rFonts w:eastAsia="Andale Sans UI"/>
          <w:kern w:val="2"/>
          <w:lang w:val="ru-RU"/>
        </w:rPr>
        <w:t>ст. ст. 11, 39.8, 39.11, 39.12 Земельного кодекса Российской Федерации и ст. 3.3 Федерального закона РФ от 25.10.2001г. №137-ФЗ «О введение в действие Земельного кодекса Российской Федерации».</w:t>
      </w:r>
    </w:p>
    <w:p w14:paraId="26E29B60" w14:textId="3F80854E" w:rsidR="008B78F8" w:rsidRDefault="008B78F8" w:rsidP="00965A76">
      <w:pPr>
        <w:ind w:firstLine="851"/>
        <w:jc w:val="both"/>
        <w:rPr>
          <w:rFonts w:eastAsia="Andale Sans UI"/>
          <w:kern w:val="2"/>
          <w:lang w:val="ru-RU"/>
        </w:rPr>
      </w:pPr>
      <w:r w:rsidRPr="008B78F8">
        <w:rPr>
          <w:rFonts w:eastAsia="Andale Sans UI"/>
          <w:kern w:val="2"/>
          <w:lang w:val="ru-RU"/>
        </w:rPr>
        <w:t>Начальная цена предмета аукциона</w:t>
      </w:r>
      <w:r>
        <w:rPr>
          <w:rFonts w:eastAsia="Andale Sans UI"/>
          <w:kern w:val="2"/>
          <w:lang w:val="ru-RU"/>
        </w:rPr>
        <w:t xml:space="preserve"> на право заключения договора аренды</w:t>
      </w:r>
      <w:r w:rsidRPr="008B78F8">
        <w:rPr>
          <w:rFonts w:eastAsia="Andale Sans UI"/>
          <w:kern w:val="2"/>
          <w:lang w:val="ru-RU"/>
        </w:rPr>
        <w:t xml:space="preserve"> </w:t>
      </w:r>
      <w:r>
        <w:rPr>
          <w:rFonts w:eastAsia="Andale Sans UI"/>
          <w:kern w:val="2"/>
          <w:lang w:val="ru-RU"/>
        </w:rPr>
        <w:t>определена в соответствии с решением Представительного Собрания Курчатовского района Курской области от 27.01.2016г. №167-</w:t>
      </w:r>
      <w:r>
        <w:rPr>
          <w:rFonts w:eastAsia="Andale Sans UI"/>
          <w:kern w:val="2"/>
          <w:lang w:val="en-US"/>
        </w:rPr>
        <w:t>III</w:t>
      </w:r>
      <w:r>
        <w:rPr>
          <w:rFonts w:eastAsia="Andale Sans UI"/>
          <w:kern w:val="2"/>
          <w:lang w:val="ru-RU"/>
        </w:rPr>
        <w:t xml:space="preserve"> «О начальной цене предмета аукциона по продаже земельного участка и на право заключения договора аренды земельного участка»</w:t>
      </w:r>
      <w:r w:rsidRPr="008B78F8">
        <w:rPr>
          <w:rFonts w:eastAsia="Andale Sans UI"/>
          <w:kern w:val="2"/>
          <w:lang w:val="ru-RU"/>
        </w:rPr>
        <w:t xml:space="preserve"> в размере </w:t>
      </w:r>
      <w:r w:rsidR="001600AB">
        <w:rPr>
          <w:rFonts w:eastAsia="Andale Sans UI"/>
          <w:kern w:val="2"/>
          <w:lang w:val="ru-RU"/>
        </w:rPr>
        <w:t>5% кадастровой стоимости земельного участка.</w:t>
      </w:r>
    </w:p>
    <w:p w14:paraId="1AA4B2F8" w14:textId="231FC227" w:rsidR="00607543" w:rsidRDefault="00607543" w:rsidP="00965A76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 xml:space="preserve">Постановлением Администрации Курчатовского района Курской области от 07.04.2022г. №230 утвержден </w:t>
      </w:r>
      <w:r w:rsidR="00E1078F">
        <w:rPr>
          <w:rFonts w:eastAsia="Andale Sans UI"/>
          <w:kern w:val="2"/>
          <w:lang w:val="ru-RU"/>
        </w:rPr>
        <w:t>П</w:t>
      </w:r>
      <w:r>
        <w:rPr>
          <w:rFonts w:eastAsia="Andale Sans UI"/>
          <w:kern w:val="2"/>
          <w:lang w:val="ru-RU"/>
        </w:rPr>
        <w:t>ротокол проведения аукциона, в соответствии с которым аукцион признан несостоявшимся.</w:t>
      </w:r>
    </w:p>
    <w:p w14:paraId="376E2673" w14:textId="1A90F8BF" w:rsidR="001C75EE" w:rsidRDefault="00921E0A" w:rsidP="000317AC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 xml:space="preserve"> </w:t>
      </w:r>
      <w:r w:rsidR="000317AC">
        <w:rPr>
          <w:rFonts w:eastAsia="Andale Sans UI"/>
          <w:kern w:val="2"/>
          <w:lang w:val="ru-RU"/>
        </w:rPr>
        <w:t>Договор</w:t>
      </w:r>
      <w:r w:rsidR="00607543">
        <w:rPr>
          <w:rFonts w:eastAsia="Andale Sans UI"/>
          <w:kern w:val="2"/>
          <w:lang w:val="ru-RU"/>
        </w:rPr>
        <w:t xml:space="preserve"> аренды земельного участка</w:t>
      </w:r>
      <w:r w:rsidR="000317AC">
        <w:rPr>
          <w:rFonts w:eastAsia="Andale Sans UI"/>
          <w:kern w:val="2"/>
          <w:lang w:val="ru-RU"/>
        </w:rPr>
        <w:t xml:space="preserve"> №А17 от 20.04.2022г., заключен</w:t>
      </w:r>
      <w:r w:rsidR="00607543">
        <w:rPr>
          <w:rFonts w:eastAsia="Andale Sans UI"/>
          <w:kern w:val="2"/>
          <w:lang w:val="ru-RU"/>
        </w:rPr>
        <w:t xml:space="preserve"> с единственным участником аукциона. Размер ежегодной арендной платы по заключенному договору аренды определен в размере, равном начальной цене предмета аукциона – 12538,82 рублей.</w:t>
      </w:r>
      <w:r w:rsidR="00550598" w:rsidRPr="00550598">
        <w:rPr>
          <w:rFonts w:eastAsia="Andale Sans UI"/>
          <w:kern w:val="2"/>
          <w:lang w:val="ru-RU"/>
        </w:rPr>
        <w:t xml:space="preserve"> </w:t>
      </w:r>
      <w:r w:rsidR="00550598">
        <w:rPr>
          <w:rFonts w:eastAsia="Andale Sans UI"/>
          <w:kern w:val="2"/>
          <w:lang w:val="ru-RU"/>
        </w:rPr>
        <w:t>Сумма обеспечения заявки на участие в аукционе</w:t>
      </w:r>
      <w:r w:rsidR="001C75EE">
        <w:rPr>
          <w:rFonts w:eastAsia="Andale Sans UI"/>
          <w:kern w:val="2"/>
          <w:lang w:val="ru-RU"/>
        </w:rPr>
        <w:t xml:space="preserve"> </w:t>
      </w:r>
      <w:r w:rsidR="00550598">
        <w:rPr>
          <w:rFonts w:eastAsia="Andale Sans UI"/>
          <w:kern w:val="2"/>
          <w:lang w:val="ru-RU"/>
        </w:rPr>
        <w:t>зачтена в бюджет района в качестве авансового платежа по арендной плате</w:t>
      </w:r>
      <w:r w:rsidR="001C75EE">
        <w:rPr>
          <w:rFonts w:eastAsia="Andale Sans UI"/>
          <w:kern w:val="2"/>
          <w:lang w:val="ru-RU"/>
        </w:rPr>
        <w:t xml:space="preserve"> платежным поручением №207447 от 25.04.2022г.;</w:t>
      </w:r>
    </w:p>
    <w:p w14:paraId="4B1EF14A" w14:textId="77777777" w:rsidR="001C75EE" w:rsidRDefault="001C75EE" w:rsidP="000317AC">
      <w:pPr>
        <w:ind w:firstLine="851"/>
        <w:jc w:val="both"/>
        <w:rPr>
          <w:rFonts w:eastAsia="Andale Sans UI"/>
          <w:kern w:val="2"/>
          <w:lang w:val="ru-RU"/>
        </w:rPr>
      </w:pPr>
      <w:r w:rsidRPr="001C75EE">
        <w:rPr>
          <w:rFonts w:eastAsia="Andale Sans UI"/>
          <w:b/>
          <w:bCs/>
          <w:i/>
          <w:iCs/>
          <w:kern w:val="2"/>
          <w:lang w:val="ru-RU"/>
        </w:rPr>
        <w:t>-земельный участок с кадастровым номером 46:12:020101:314</w:t>
      </w:r>
      <w:r>
        <w:rPr>
          <w:rFonts w:eastAsia="Andale Sans UI"/>
          <w:kern w:val="2"/>
          <w:lang w:val="ru-RU"/>
        </w:rPr>
        <w:t>, назначение – ведение личного подсобного хозяйства, право заключения договора аренды на который предоставлено путем проведения аукциона.</w:t>
      </w:r>
    </w:p>
    <w:p w14:paraId="3A15DCF5" w14:textId="4A6B2F2C" w:rsidR="00E1078F" w:rsidRDefault="001C75EE" w:rsidP="00E1078F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 xml:space="preserve"> </w:t>
      </w:r>
      <w:r w:rsidR="00E1078F">
        <w:rPr>
          <w:rFonts w:eastAsia="Andale Sans UI"/>
          <w:kern w:val="2"/>
          <w:lang w:val="ru-RU"/>
        </w:rPr>
        <w:t xml:space="preserve">Прядок подготовки и проведения аукциона соответствует нормам </w:t>
      </w:r>
      <w:r w:rsidR="003F1ECA">
        <w:rPr>
          <w:rFonts w:eastAsia="Andale Sans UI"/>
          <w:kern w:val="2"/>
          <w:lang w:val="ru-RU"/>
        </w:rPr>
        <w:t>ст. ст. 11, 39.8, 39.11, 39.12 Земельного кодекса Российской Федерации и ст. 3.3 Федерального закона РФ от 25.10.2001г. №137-ФЗ «О введение в действие Земельного кодекса Российской Федерации».</w:t>
      </w:r>
    </w:p>
    <w:p w14:paraId="73CA8515" w14:textId="68D89CDE" w:rsidR="00E1078F" w:rsidRDefault="00E1078F" w:rsidP="00E1078F">
      <w:pPr>
        <w:ind w:firstLine="851"/>
        <w:jc w:val="both"/>
        <w:rPr>
          <w:rFonts w:eastAsia="Andale Sans UI"/>
          <w:kern w:val="2"/>
          <w:lang w:val="ru-RU"/>
        </w:rPr>
      </w:pPr>
      <w:r w:rsidRPr="008B78F8">
        <w:rPr>
          <w:rFonts w:eastAsia="Andale Sans UI"/>
          <w:kern w:val="2"/>
          <w:lang w:val="ru-RU"/>
        </w:rPr>
        <w:t>Начальная цена предмета аукциона</w:t>
      </w:r>
      <w:r>
        <w:rPr>
          <w:rFonts w:eastAsia="Andale Sans UI"/>
          <w:kern w:val="2"/>
          <w:lang w:val="ru-RU"/>
        </w:rPr>
        <w:t xml:space="preserve"> на право заключения договора аренды</w:t>
      </w:r>
      <w:r w:rsidRPr="008B78F8">
        <w:rPr>
          <w:rFonts w:eastAsia="Andale Sans UI"/>
          <w:kern w:val="2"/>
          <w:lang w:val="ru-RU"/>
        </w:rPr>
        <w:t xml:space="preserve"> </w:t>
      </w:r>
      <w:r>
        <w:rPr>
          <w:rFonts w:eastAsia="Andale Sans UI"/>
          <w:kern w:val="2"/>
          <w:lang w:val="ru-RU"/>
        </w:rPr>
        <w:t>определена в соответствии с решением Представительного Собрания Курчатовского района Курской области от 27.01.2016г. №167-</w:t>
      </w:r>
      <w:r>
        <w:rPr>
          <w:rFonts w:eastAsia="Andale Sans UI"/>
          <w:kern w:val="2"/>
          <w:lang w:val="en-US"/>
        </w:rPr>
        <w:t>III</w:t>
      </w:r>
      <w:r>
        <w:rPr>
          <w:rFonts w:eastAsia="Andale Sans UI"/>
          <w:kern w:val="2"/>
          <w:lang w:val="ru-RU"/>
        </w:rPr>
        <w:t xml:space="preserve"> «О начальной цене предмета аукциона по продаже земельного </w:t>
      </w:r>
      <w:r>
        <w:rPr>
          <w:rFonts w:eastAsia="Andale Sans UI"/>
          <w:kern w:val="2"/>
          <w:lang w:val="ru-RU"/>
        </w:rPr>
        <w:lastRenderedPageBreak/>
        <w:t>участка и на право заключения договора аренды земельного участка»</w:t>
      </w:r>
      <w:r w:rsidRPr="008B78F8">
        <w:rPr>
          <w:rFonts w:eastAsia="Andale Sans UI"/>
          <w:kern w:val="2"/>
          <w:lang w:val="ru-RU"/>
        </w:rPr>
        <w:t xml:space="preserve"> в размере </w:t>
      </w:r>
      <w:r>
        <w:rPr>
          <w:rFonts w:eastAsia="Andale Sans UI"/>
          <w:kern w:val="2"/>
          <w:lang w:val="ru-RU"/>
        </w:rPr>
        <w:t>5% кадастровой стоимости земельного участка.</w:t>
      </w:r>
    </w:p>
    <w:p w14:paraId="4BA03257" w14:textId="399114DE" w:rsidR="00580F08" w:rsidRDefault="00E1078F" w:rsidP="00E1078F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Постановлением Администрации Курчатовского района Курской области от 09.06.2022г. №386 утвержден Протокол проведения аукциона</w:t>
      </w:r>
      <w:r w:rsidR="00E44593">
        <w:rPr>
          <w:rFonts w:eastAsia="Andale Sans UI"/>
          <w:kern w:val="2"/>
          <w:lang w:val="ru-RU"/>
        </w:rPr>
        <w:t>.</w:t>
      </w:r>
    </w:p>
    <w:p w14:paraId="1B735D21" w14:textId="5B04D9D9" w:rsidR="00E1078F" w:rsidRDefault="00580F08" w:rsidP="00E1078F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Администрацией Курчатовского района Курской области заключен договор аренды земельного участка №А3 от 20.06.2022г.</w:t>
      </w:r>
      <w:r w:rsidR="00E1078F">
        <w:rPr>
          <w:rFonts w:eastAsia="Andale Sans UI"/>
          <w:kern w:val="2"/>
          <w:lang w:val="ru-RU"/>
        </w:rPr>
        <w:t xml:space="preserve"> Размер ежегодной арендной платы по заключенному договору аренды определен в размере, равном начальной цене предмета аукциона – 18023,40 рублей.  </w:t>
      </w:r>
      <w:r w:rsidR="00550598">
        <w:rPr>
          <w:rFonts w:eastAsia="Andale Sans UI"/>
          <w:kern w:val="2"/>
          <w:lang w:val="ru-RU"/>
        </w:rPr>
        <w:t>Сумма обеспечения заявки на участие в аукционе</w:t>
      </w:r>
      <w:r w:rsidR="00E44593">
        <w:rPr>
          <w:rFonts w:eastAsia="Andale Sans UI"/>
          <w:kern w:val="2"/>
          <w:lang w:val="ru-RU"/>
        </w:rPr>
        <w:t xml:space="preserve"> </w:t>
      </w:r>
      <w:r w:rsidR="00550598">
        <w:rPr>
          <w:rFonts w:eastAsia="Andale Sans UI"/>
          <w:kern w:val="2"/>
          <w:lang w:val="ru-RU"/>
        </w:rPr>
        <w:t>зачтена в бюджет района в качестве авансового платежа по арендной плате</w:t>
      </w:r>
      <w:r w:rsidR="00E1078F">
        <w:rPr>
          <w:rFonts w:eastAsia="Andale Sans UI"/>
          <w:kern w:val="2"/>
          <w:lang w:val="ru-RU"/>
        </w:rPr>
        <w:t xml:space="preserve"> платежным поручением №</w:t>
      </w:r>
      <w:r w:rsidR="00550598">
        <w:rPr>
          <w:rFonts w:eastAsia="Andale Sans UI"/>
          <w:kern w:val="2"/>
          <w:lang w:val="ru-RU"/>
        </w:rPr>
        <w:t>671943</w:t>
      </w:r>
      <w:r w:rsidR="00E1078F">
        <w:rPr>
          <w:rFonts w:eastAsia="Andale Sans UI"/>
          <w:kern w:val="2"/>
          <w:lang w:val="ru-RU"/>
        </w:rPr>
        <w:t xml:space="preserve"> от 2</w:t>
      </w:r>
      <w:r w:rsidR="00550598">
        <w:rPr>
          <w:rFonts w:eastAsia="Andale Sans UI"/>
          <w:kern w:val="2"/>
          <w:lang w:val="ru-RU"/>
        </w:rPr>
        <w:t>8</w:t>
      </w:r>
      <w:r w:rsidR="00E1078F">
        <w:rPr>
          <w:rFonts w:eastAsia="Andale Sans UI"/>
          <w:kern w:val="2"/>
          <w:lang w:val="ru-RU"/>
        </w:rPr>
        <w:t>.0</w:t>
      </w:r>
      <w:r w:rsidR="00550598">
        <w:rPr>
          <w:rFonts w:eastAsia="Andale Sans UI"/>
          <w:kern w:val="2"/>
          <w:lang w:val="ru-RU"/>
        </w:rPr>
        <w:t>6</w:t>
      </w:r>
      <w:r w:rsidR="00E1078F">
        <w:rPr>
          <w:rFonts w:eastAsia="Andale Sans UI"/>
          <w:kern w:val="2"/>
          <w:lang w:val="ru-RU"/>
        </w:rPr>
        <w:t>.2022г.</w:t>
      </w:r>
    </w:p>
    <w:p w14:paraId="59B04A4D" w14:textId="6FB1FC28" w:rsidR="00606185" w:rsidRDefault="00606185" w:rsidP="00606185">
      <w:pPr>
        <w:ind w:firstLine="851"/>
        <w:jc w:val="both"/>
        <w:rPr>
          <w:rFonts w:eastAsia="Andale Sans UI"/>
          <w:kern w:val="2"/>
          <w:lang w:val="ru-RU"/>
        </w:rPr>
      </w:pPr>
      <w:r w:rsidRPr="00965A76">
        <w:rPr>
          <w:rFonts w:eastAsia="Andale Sans UI"/>
          <w:kern w:val="2"/>
          <w:lang w:val="ru-RU"/>
        </w:rPr>
        <w:t>Выборочная проверка</w:t>
      </w:r>
      <w:r>
        <w:rPr>
          <w:rFonts w:eastAsia="Andale Sans UI"/>
          <w:kern w:val="2"/>
          <w:lang w:val="ru-RU"/>
        </w:rPr>
        <w:t xml:space="preserve"> порядка предоставления в аренду земельных участков </w:t>
      </w:r>
      <w:r>
        <w:rPr>
          <w:rFonts w:eastAsia="Andale Sans UI"/>
          <w:b/>
          <w:bCs/>
          <w:i/>
          <w:iCs/>
          <w:kern w:val="2"/>
          <w:lang w:val="ru-RU"/>
        </w:rPr>
        <w:t>без проведения торгов</w:t>
      </w:r>
      <w:r>
        <w:rPr>
          <w:rFonts w:eastAsia="Andale Sans UI"/>
          <w:kern w:val="2"/>
          <w:lang w:val="ru-RU"/>
        </w:rPr>
        <w:t xml:space="preserve"> </w:t>
      </w:r>
      <w:r w:rsidR="002F37BD">
        <w:rPr>
          <w:rFonts w:eastAsia="Andale Sans UI"/>
          <w:kern w:val="2"/>
          <w:lang w:val="ru-RU"/>
        </w:rPr>
        <w:t>показала следующее:</w:t>
      </w:r>
    </w:p>
    <w:p w14:paraId="2A2824BD" w14:textId="54437C04" w:rsidR="002F37BD" w:rsidRPr="00C76FD0" w:rsidRDefault="002F37BD" w:rsidP="00606185">
      <w:pPr>
        <w:ind w:firstLine="851"/>
        <w:jc w:val="both"/>
        <w:rPr>
          <w:rFonts w:eastAsia="Andale Sans UI"/>
          <w:color w:val="FF0000"/>
          <w:kern w:val="2"/>
          <w:lang w:val="ru-RU"/>
        </w:rPr>
      </w:pPr>
      <w:r>
        <w:rPr>
          <w:rFonts w:eastAsia="Andale Sans UI"/>
          <w:kern w:val="2"/>
          <w:lang w:val="ru-RU"/>
        </w:rPr>
        <w:t>-порядок предоставления в аренду земельных участков соответствует установленным нормам ст</w:t>
      </w:r>
      <w:r w:rsidR="003F1ECA">
        <w:rPr>
          <w:rFonts w:eastAsia="Andale Sans UI"/>
          <w:kern w:val="2"/>
          <w:lang w:val="ru-RU"/>
        </w:rPr>
        <w:t>. ст.</w:t>
      </w:r>
      <w:r>
        <w:rPr>
          <w:rFonts w:eastAsia="Andale Sans UI"/>
          <w:kern w:val="2"/>
          <w:lang w:val="ru-RU"/>
        </w:rPr>
        <w:t xml:space="preserve"> 11, 39.6 и 39.8 Земельного кодекса Российской Федерации</w:t>
      </w:r>
      <w:r w:rsidR="00245654">
        <w:rPr>
          <w:rFonts w:eastAsia="Andale Sans UI"/>
          <w:kern w:val="2"/>
          <w:lang w:val="ru-RU"/>
        </w:rPr>
        <w:t xml:space="preserve">, Федерального закона РФ от 25.10.2001г. </w:t>
      </w:r>
      <w:r w:rsidR="00245654">
        <w:rPr>
          <w:rFonts w:eastAsia="Andale Sans UI"/>
          <w:bCs/>
          <w:kern w:val="1"/>
          <w:lang w:val="ru-RU"/>
        </w:rPr>
        <w:t>№137-ФЗ «О введении в действие Земельного кодекса Российской Федерации»;</w:t>
      </w:r>
    </w:p>
    <w:p w14:paraId="05537A0D" w14:textId="71F9FE5B" w:rsidR="00216289" w:rsidRDefault="002F37BD" w:rsidP="00606185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-размер арендной платы</w:t>
      </w:r>
      <w:r w:rsidR="00D247D7">
        <w:rPr>
          <w:rFonts w:eastAsia="Andale Sans UI"/>
          <w:kern w:val="2"/>
          <w:lang w:val="ru-RU"/>
        </w:rPr>
        <w:t xml:space="preserve"> по заключенным договорам</w:t>
      </w:r>
      <w:r>
        <w:rPr>
          <w:rFonts w:eastAsia="Andale Sans UI"/>
          <w:kern w:val="2"/>
          <w:lang w:val="ru-RU"/>
        </w:rPr>
        <w:t xml:space="preserve"> </w:t>
      </w:r>
      <w:r w:rsidR="00BC2BDB">
        <w:rPr>
          <w:rFonts w:eastAsia="Andale Sans UI"/>
          <w:kern w:val="2"/>
          <w:lang w:val="ru-RU"/>
        </w:rPr>
        <w:t xml:space="preserve">рассчитывается с применением </w:t>
      </w:r>
      <w:r w:rsidR="00102479">
        <w:rPr>
          <w:rFonts w:eastAsia="Andale Sans UI"/>
          <w:kern w:val="2"/>
          <w:lang w:val="ru-RU"/>
        </w:rPr>
        <w:t>коэффициент</w:t>
      </w:r>
      <w:r w:rsidR="00BC2BDB">
        <w:rPr>
          <w:rFonts w:eastAsia="Andale Sans UI"/>
          <w:kern w:val="2"/>
          <w:lang w:val="ru-RU"/>
        </w:rPr>
        <w:t>ов</w:t>
      </w:r>
      <w:r w:rsidR="0022118C">
        <w:rPr>
          <w:rFonts w:eastAsia="Andale Sans UI"/>
          <w:kern w:val="2"/>
          <w:lang w:val="ru-RU"/>
        </w:rPr>
        <w:t xml:space="preserve"> вида разрешенного</w:t>
      </w:r>
      <w:r w:rsidR="00216289">
        <w:rPr>
          <w:rFonts w:eastAsia="Andale Sans UI"/>
          <w:kern w:val="2"/>
          <w:lang w:val="ru-RU"/>
        </w:rPr>
        <w:t xml:space="preserve"> (функционального) использования земельных участков (</w:t>
      </w:r>
      <w:proofErr w:type="spellStart"/>
      <w:r w:rsidR="00216289">
        <w:rPr>
          <w:rFonts w:eastAsia="Andale Sans UI"/>
          <w:kern w:val="2"/>
          <w:lang w:val="ru-RU"/>
        </w:rPr>
        <w:t>Кви</w:t>
      </w:r>
      <w:proofErr w:type="spellEnd"/>
      <w:r w:rsidR="00216289">
        <w:rPr>
          <w:rFonts w:eastAsia="Andale Sans UI"/>
          <w:kern w:val="2"/>
          <w:lang w:val="ru-RU"/>
        </w:rPr>
        <w:t>)</w:t>
      </w:r>
      <w:r w:rsidR="00CE5AE5">
        <w:rPr>
          <w:rFonts w:eastAsia="Andale Sans UI"/>
          <w:kern w:val="2"/>
          <w:lang w:val="ru-RU"/>
        </w:rPr>
        <w:t xml:space="preserve"> и коэффициент</w:t>
      </w:r>
      <w:r w:rsidR="00BC2BDB">
        <w:rPr>
          <w:rFonts w:eastAsia="Andale Sans UI"/>
          <w:kern w:val="2"/>
          <w:lang w:val="ru-RU"/>
        </w:rPr>
        <w:t>ов</w:t>
      </w:r>
      <w:r w:rsidR="00CE5AE5">
        <w:rPr>
          <w:rFonts w:eastAsia="Andale Sans UI"/>
          <w:kern w:val="2"/>
          <w:lang w:val="ru-RU"/>
        </w:rPr>
        <w:t xml:space="preserve"> дифференциации по видам деятельности арендаторов внутри одного функционального использования земельного участка (Ка)</w:t>
      </w:r>
      <w:r w:rsidR="00216289">
        <w:rPr>
          <w:rFonts w:eastAsia="Andale Sans UI"/>
          <w:kern w:val="2"/>
          <w:lang w:val="ru-RU"/>
        </w:rPr>
        <w:t>, утвержденных решением Представительного Собрания Курчатовского района Курской области от 27.09.2017г. №283-</w:t>
      </w:r>
      <w:r w:rsidR="00216289">
        <w:rPr>
          <w:rFonts w:eastAsia="Andale Sans UI"/>
          <w:kern w:val="2"/>
          <w:lang w:val="en-US"/>
        </w:rPr>
        <w:t>III</w:t>
      </w:r>
      <w:r w:rsidR="006D6B6C">
        <w:rPr>
          <w:rFonts w:eastAsia="Andale Sans UI"/>
          <w:kern w:val="2"/>
          <w:lang w:val="ru-RU"/>
        </w:rPr>
        <w:t>, в которое</w:t>
      </w:r>
      <w:r w:rsidR="002E5D2F">
        <w:rPr>
          <w:rFonts w:eastAsia="Andale Sans UI"/>
          <w:kern w:val="2"/>
          <w:lang w:val="ru-RU"/>
        </w:rPr>
        <w:t xml:space="preserve"> внесены изменения</w:t>
      </w:r>
      <w:r w:rsidR="006D6B6C">
        <w:rPr>
          <w:rFonts w:eastAsia="Andale Sans UI"/>
          <w:kern w:val="2"/>
          <w:lang w:val="ru-RU"/>
        </w:rPr>
        <w:t xml:space="preserve"> решением Представительного Собрания Курчатовского района от 29.11.2018г. №14-</w:t>
      </w:r>
      <w:r w:rsidR="006D6B6C">
        <w:rPr>
          <w:rFonts w:eastAsia="Andale Sans UI"/>
          <w:kern w:val="2"/>
          <w:lang w:val="en-US"/>
        </w:rPr>
        <w:t>IV</w:t>
      </w:r>
      <w:r w:rsidR="006D6B6C">
        <w:rPr>
          <w:rFonts w:eastAsia="Andale Sans UI"/>
          <w:kern w:val="2"/>
          <w:lang w:val="ru-RU"/>
        </w:rPr>
        <w:t xml:space="preserve">. </w:t>
      </w:r>
    </w:p>
    <w:p w14:paraId="2EFCC5C0" w14:textId="313172A1" w:rsidR="00BB16B7" w:rsidRDefault="00D247D7" w:rsidP="00E1078F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Ввиду того, что значения коэффициентов</w:t>
      </w:r>
      <w:r w:rsidR="000C49CA">
        <w:rPr>
          <w:rFonts w:eastAsia="Andale Sans UI"/>
          <w:kern w:val="2"/>
          <w:lang w:val="ru-RU"/>
        </w:rPr>
        <w:t>,</w:t>
      </w:r>
      <w:r>
        <w:rPr>
          <w:rFonts w:eastAsia="Andale Sans UI"/>
          <w:kern w:val="2"/>
          <w:lang w:val="ru-RU"/>
        </w:rPr>
        <w:t xml:space="preserve"> с учетом которых определена арендная плата</w:t>
      </w:r>
      <w:r w:rsidR="000C49CA">
        <w:rPr>
          <w:rFonts w:eastAsia="Andale Sans UI"/>
          <w:kern w:val="2"/>
          <w:lang w:val="ru-RU"/>
        </w:rPr>
        <w:t xml:space="preserve"> </w:t>
      </w:r>
      <w:r>
        <w:rPr>
          <w:rFonts w:eastAsia="Andale Sans UI"/>
          <w:kern w:val="2"/>
          <w:lang w:val="ru-RU"/>
        </w:rPr>
        <w:t>за участки</w:t>
      </w:r>
      <w:r w:rsidR="000C49CA">
        <w:rPr>
          <w:rFonts w:eastAsia="Andale Sans UI"/>
          <w:kern w:val="2"/>
          <w:lang w:val="ru-RU"/>
        </w:rPr>
        <w:t xml:space="preserve"> по ранее заключенным и действующим на момент проверки договорам</w:t>
      </w:r>
      <w:r>
        <w:rPr>
          <w:rFonts w:eastAsia="Andale Sans UI"/>
          <w:kern w:val="2"/>
          <w:lang w:val="ru-RU"/>
        </w:rPr>
        <w:t>, остались без изменения, перерасчет размера арендной платы не осуществлялся.</w:t>
      </w:r>
    </w:p>
    <w:p w14:paraId="323B214E" w14:textId="2B1A7BCA" w:rsidR="00BB16B7" w:rsidRDefault="00D247D7" w:rsidP="00BB16B7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 xml:space="preserve"> </w:t>
      </w:r>
      <w:r w:rsidR="00BB16B7" w:rsidRPr="00965A76">
        <w:rPr>
          <w:rFonts w:eastAsia="Andale Sans UI"/>
          <w:kern w:val="2"/>
          <w:lang w:val="ru-RU"/>
        </w:rPr>
        <w:t>Выборочная проверка</w:t>
      </w:r>
      <w:r w:rsidR="00BB16B7">
        <w:rPr>
          <w:rFonts w:eastAsia="Andale Sans UI"/>
          <w:kern w:val="2"/>
          <w:lang w:val="ru-RU"/>
        </w:rPr>
        <w:t xml:space="preserve"> </w:t>
      </w:r>
      <w:r w:rsidR="00BB16B7" w:rsidRPr="00BB16B7">
        <w:rPr>
          <w:rFonts w:eastAsia="Andale Sans UI"/>
          <w:b/>
          <w:bCs/>
          <w:i/>
          <w:iCs/>
          <w:kern w:val="2"/>
          <w:lang w:val="ru-RU"/>
        </w:rPr>
        <w:t>договоров продажи ранее арендуемых земельных участков</w:t>
      </w:r>
      <w:r w:rsidR="00E2140C">
        <w:rPr>
          <w:rFonts w:eastAsia="Andale Sans UI"/>
          <w:b/>
          <w:bCs/>
          <w:i/>
          <w:iCs/>
          <w:kern w:val="2"/>
          <w:lang w:val="ru-RU"/>
        </w:rPr>
        <w:t xml:space="preserve"> на предмет начисления и взыскания арендной платы за земельные участки за период, предшествующий их выкупу</w:t>
      </w:r>
      <w:r w:rsidR="003B0689">
        <w:rPr>
          <w:rFonts w:eastAsia="Andale Sans UI"/>
          <w:b/>
          <w:bCs/>
          <w:i/>
          <w:iCs/>
          <w:kern w:val="2"/>
          <w:lang w:val="ru-RU"/>
        </w:rPr>
        <w:t>,</w:t>
      </w:r>
      <w:r w:rsidR="00BB16B7">
        <w:rPr>
          <w:rFonts w:eastAsia="Andale Sans UI"/>
          <w:kern w:val="2"/>
          <w:lang w:val="ru-RU"/>
        </w:rPr>
        <w:t xml:space="preserve"> показала следующее:</w:t>
      </w:r>
    </w:p>
    <w:p w14:paraId="320BCFB9" w14:textId="5548B577" w:rsidR="001F798F" w:rsidRDefault="001F798F" w:rsidP="00BB16B7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 xml:space="preserve">в нарушении п.п.7 п.1 ст. 1 Земельного кодекса Российской Федерации, которым предусмотрен принцип платности использования земли, за период с даты, следующей за датой расторжения договора аренды земельного участка, по дату, предшествующую дате регистрации права собственности на земельный участок, арендная плата за пользование земельными участками не начислялась, не предъявлялась к оплате, и, соответственно, не уплачивалась пользователями земельных участков.  </w:t>
      </w:r>
    </w:p>
    <w:p w14:paraId="02B47666" w14:textId="652BE713" w:rsidR="000B4737" w:rsidRDefault="00E2140C" w:rsidP="00BB16B7">
      <w:pPr>
        <w:ind w:firstLine="851"/>
        <w:jc w:val="both"/>
        <w:rPr>
          <w:rFonts w:eastAsia="Andale Sans UI"/>
          <w:kern w:val="2"/>
          <w:lang w:val="ru-RU"/>
        </w:rPr>
      </w:pPr>
      <w:r w:rsidRPr="003F1ECA">
        <w:rPr>
          <w:rFonts w:eastAsia="Andale Sans UI"/>
          <w:i/>
          <w:iCs/>
          <w:kern w:val="2"/>
          <w:lang w:val="ru-RU"/>
        </w:rPr>
        <w:t>-</w:t>
      </w:r>
      <w:r w:rsidRPr="003F1ECA">
        <w:rPr>
          <w:rFonts w:eastAsia="Andale Sans UI"/>
          <w:b/>
          <w:bCs/>
          <w:i/>
          <w:iCs/>
          <w:kern w:val="2"/>
          <w:lang w:val="ru-RU"/>
        </w:rPr>
        <w:t>по земельному участку с кадастровым номером 46:12:101001:8</w:t>
      </w:r>
      <w:r>
        <w:rPr>
          <w:rFonts w:eastAsia="Andale Sans UI"/>
          <w:kern w:val="2"/>
          <w:lang w:val="ru-RU"/>
        </w:rPr>
        <w:t xml:space="preserve"> государственная регистрация перехода права собственности на землю осуществлена 26.05.2021г.</w:t>
      </w:r>
      <w:r w:rsidR="00907BF1">
        <w:rPr>
          <w:rFonts w:eastAsia="Andale Sans UI"/>
          <w:kern w:val="2"/>
          <w:lang w:val="ru-RU"/>
        </w:rPr>
        <w:t xml:space="preserve"> (договор купли-продажи земельного участка №К45 от 27.04.2021г.</w:t>
      </w:r>
      <w:r w:rsidR="00E44593">
        <w:rPr>
          <w:rFonts w:eastAsia="Andale Sans UI"/>
          <w:kern w:val="2"/>
          <w:lang w:val="ru-RU"/>
        </w:rPr>
        <w:t>)</w:t>
      </w:r>
      <w:r>
        <w:rPr>
          <w:rFonts w:eastAsia="Andale Sans UI"/>
          <w:kern w:val="2"/>
          <w:lang w:val="ru-RU"/>
        </w:rPr>
        <w:t>, а арендная плата начислена и уплачена по 0</w:t>
      </w:r>
      <w:r w:rsidR="00907BF1">
        <w:rPr>
          <w:rFonts w:eastAsia="Andale Sans UI"/>
          <w:kern w:val="2"/>
          <w:lang w:val="ru-RU"/>
        </w:rPr>
        <w:t>4</w:t>
      </w:r>
      <w:r>
        <w:rPr>
          <w:rFonts w:eastAsia="Andale Sans UI"/>
          <w:kern w:val="2"/>
          <w:lang w:val="ru-RU"/>
        </w:rPr>
        <w:t>.02.2021г.</w:t>
      </w:r>
      <w:r w:rsidR="00907BF1">
        <w:rPr>
          <w:rFonts w:eastAsia="Andale Sans UI"/>
          <w:kern w:val="2"/>
          <w:lang w:val="ru-RU"/>
        </w:rPr>
        <w:t xml:space="preserve"> (соглашение №А52 от 27.04.2021г. о расторжении договора аренды земельного участка №А43 от 07.11.2017)</w:t>
      </w:r>
      <w:r w:rsidR="000B4737">
        <w:rPr>
          <w:rFonts w:eastAsia="Andale Sans UI"/>
          <w:kern w:val="2"/>
          <w:lang w:val="ru-RU"/>
        </w:rPr>
        <w:t>, недополученные в бюджет доходы от пользования земельным участком без соответствующей оплаты до государственной регистрации перехода права собственности на землю составила</w:t>
      </w:r>
      <w:r w:rsidR="00907BF1">
        <w:rPr>
          <w:rFonts w:eastAsia="Andale Sans UI"/>
          <w:kern w:val="2"/>
          <w:lang w:val="ru-RU"/>
        </w:rPr>
        <w:t xml:space="preserve"> </w:t>
      </w:r>
      <w:r w:rsidR="005015F7">
        <w:rPr>
          <w:rFonts w:eastAsia="Andale Sans UI"/>
          <w:kern w:val="2"/>
          <w:lang w:val="ru-RU"/>
        </w:rPr>
        <w:t>151 644,43</w:t>
      </w:r>
      <w:r w:rsidR="00907BF1">
        <w:rPr>
          <w:rFonts w:eastAsia="Andale Sans UI"/>
          <w:kern w:val="2"/>
          <w:lang w:val="ru-RU"/>
        </w:rPr>
        <w:t>рублей</w:t>
      </w:r>
      <w:r w:rsidR="000B4737">
        <w:rPr>
          <w:rFonts w:eastAsia="Andale Sans UI"/>
          <w:kern w:val="2"/>
          <w:lang w:val="ru-RU"/>
        </w:rPr>
        <w:t>;</w:t>
      </w:r>
    </w:p>
    <w:p w14:paraId="4968B9CD" w14:textId="1C30B033" w:rsidR="00907BF1" w:rsidRDefault="000B4737" w:rsidP="00907BF1">
      <w:pPr>
        <w:ind w:firstLine="851"/>
        <w:jc w:val="both"/>
        <w:rPr>
          <w:rFonts w:eastAsia="Andale Sans UI"/>
          <w:kern w:val="2"/>
          <w:lang w:val="ru-RU"/>
        </w:rPr>
      </w:pPr>
      <w:r w:rsidRPr="003F1ECA">
        <w:rPr>
          <w:rFonts w:eastAsia="Andale Sans UI"/>
          <w:b/>
          <w:bCs/>
          <w:i/>
          <w:iCs/>
          <w:kern w:val="2"/>
          <w:lang w:val="ru-RU"/>
        </w:rPr>
        <w:t>-по земельному участку с кадастровым номером</w:t>
      </w:r>
      <w:r w:rsidR="00907BF1" w:rsidRPr="003F1ECA">
        <w:rPr>
          <w:rFonts w:eastAsia="Andale Sans UI"/>
          <w:b/>
          <w:bCs/>
          <w:i/>
          <w:iCs/>
          <w:kern w:val="2"/>
          <w:lang w:val="ru-RU"/>
        </w:rPr>
        <w:t xml:space="preserve"> 46:12:081002:35</w:t>
      </w:r>
      <w:r w:rsidR="00907BF1">
        <w:rPr>
          <w:rFonts w:eastAsia="Andale Sans UI"/>
          <w:kern w:val="2"/>
          <w:lang w:val="ru-RU"/>
        </w:rPr>
        <w:t xml:space="preserve"> государственная регистрация перехода права собственности на землю осуществлена 26.05.2021г. (договор купли-продажи земельного участка №К46 от 27.04.2021г.) , а арендная плата начислена и уплачена по 04.02.2021г. (соглашение №А50 от 27.04.2021г. о расторжении договора аренды земельного участка №А44 от 07.11.2017г.), недополученные в бюджет доходы от пользования земельным участком без соответствующей оплаты до государственной регистрации перехода права собственности на землю составила </w:t>
      </w:r>
      <w:r w:rsidR="005015F7">
        <w:rPr>
          <w:rFonts w:eastAsia="Andale Sans UI"/>
          <w:kern w:val="2"/>
          <w:lang w:val="ru-RU"/>
        </w:rPr>
        <w:t xml:space="preserve">22 797,72 </w:t>
      </w:r>
      <w:r w:rsidR="00907BF1">
        <w:rPr>
          <w:rFonts w:eastAsia="Andale Sans UI"/>
          <w:kern w:val="2"/>
          <w:lang w:val="ru-RU"/>
        </w:rPr>
        <w:t>рублей;</w:t>
      </w:r>
    </w:p>
    <w:p w14:paraId="2E4A073D" w14:textId="68A4213C" w:rsidR="00907BF1" w:rsidRDefault="00907BF1" w:rsidP="00907BF1">
      <w:pPr>
        <w:ind w:firstLine="851"/>
        <w:jc w:val="both"/>
        <w:rPr>
          <w:rFonts w:eastAsia="Andale Sans UI"/>
          <w:kern w:val="2"/>
          <w:lang w:val="ru-RU"/>
        </w:rPr>
      </w:pPr>
      <w:r w:rsidRPr="003F1ECA">
        <w:rPr>
          <w:rFonts w:eastAsia="Andale Sans UI"/>
          <w:i/>
          <w:iCs/>
          <w:kern w:val="2"/>
          <w:lang w:val="ru-RU"/>
        </w:rPr>
        <w:t>-</w:t>
      </w:r>
      <w:r w:rsidRPr="003F1ECA">
        <w:rPr>
          <w:rFonts w:eastAsia="Andale Sans UI"/>
          <w:b/>
          <w:bCs/>
          <w:i/>
          <w:iCs/>
          <w:kern w:val="2"/>
          <w:lang w:val="ru-RU"/>
        </w:rPr>
        <w:t>по земельному участку с кадастровым номером 46:12:101001:7</w:t>
      </w:r>
      <w:r>
        <w:rPr>
          <w:rFonts w:eastAsia="Andale Sans UI"/>
          <w:kern w:val="2"/>
          <w:lang w:val="ru-RU"/>
        </w:rPr>
        <w:t xml:space="preserve"> государственная регистрация перехода права собственности на землю осуществлена 26.05.2021г. (договор купли-продажи земельного участка №К47 от 27.04.2021г.), а арендная плата начислена и уплачена по 04.02.2021г. (соглашение №А5</w:t>
      </w:r>
      <w:r w:rsidR="00DF236D">
        <w:rPr>
          <w:rFonts w:eastAsia="Andale Sans UI"/>
          <w:kern w:val="2"/>
          <w:lang w:val="ru-RU"/>
        </w:rPr>
        <w:t>1</w:t>
      </w:r>
      <w:r>
        <w:rPr>
          <w:rFonts w:eastAsia="Andale Sans UI"/>
          <w:kern w:val="2"/>
          <w:lang w:val="ru-RU"/>
        </w:rPr>
        <w:t xml:space="preserve"> от 27.04.2021г. о расторжении договора аренды земельного участка №А4</w:t>
      </w:r>
      <w:r w:rsidR="00DF236D">
        <w:rPr>
          <w:rFonts w:eastAsia="Andale Sans UI"/>
          <w:kern w:val="2"/>
          <w:lang w:val="ru-RU"/>
        </w:rPr>
        <w:t>2</w:t>
      </w:r>
      <w:r>
        <w:rPr>
          <w:rFonts w:eastAsia="Andale Sans UI"/>
          <w:kern w:val="2"/>
          <w:lang w:val="ru-RU"/>
        </w:rPr>
        <w:t xml:space="preserve"> от 07.11.2017г.), недополученные в бюджет доходы от пользования </w:t>
      </w:r>
      <w:r>
        <w:rPr>
          <w:rFonts w:eastAsia="Andale Sans UI"/>
          <w:kern w:val="2"/>
          <w:lang w:val="ru-RU"/>
        </w:rPr>
        <w:lastRenderedPageBreak/>
        <w:t>земельным участком без соответствующей оплаты до государственной регистрации перехода права собственности на землю составила</w:t>
      </w:r>
      <w:r w:rsidR="005015F7">
        <w:rPr>
          <w:rFonts w:eastAsia="Andale Sans UI"/>
          <w:kern w:val="2"/>
          <w:lang w:val="ru-RU"/>
        </w:rPr>
        <w:t xml:space="preserve"> 87 255,17</w:t>
      </w:r>
      <w:r>
        <w:rPr>
          <w:rFonts w:eastAsia="Andale Sans UI"/>
          <w:kern w:val="2"/>
          <w:lang w:val="ru-RU"/>
        </w:rPr>
        <w:t xml:space="preserve"> рублей;</w:t>
      </w:r>
    </w:p>
    <w:p w14:paraId="5C7F660A" w14:textId="4B2E6719" w:rsidR="0064061E" w:rsidRDefault="006D08B5" w:rsidP="00BB16B7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Полнота и своевременность перечислений арендной платы является одним из существенных условий заключаемых договоров аренды</w:t>
      </w:r>
      <w:r w:rsidR="005727E3">
        <w:rPr>
          <w:rFonts w:eastAsia="Andale Sans UI"/>
          <w:kern w:val="2"/>
          <w:lang w:val="ru-RU"/>
        </w:rPr>
        <w:t xml:space="preserve"> земельных участков</w:t>
      </w:r>
      <w:r>
        <w:rPr>
          <w:rFonts w:eastAsia="Andale Sans UI"/>
          <w:kern w:val="2"/>
          <w:lang w:val="ru-RU"/>
        </w:rPr>
        <w:t xml:space="preserve">. </w:t>
      </w:r>
    </w:p>
    <w:p w14:paraId="63999F9B" w14:textId="752FBB16" w:rsidR="00CE140A" w:rsidRDefault="006D08B5" w:rsidP="00BB16B7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Отследить динамику п</w:t>
      </w:r>
      <w:r w:rsidR="00A766FF">
        <w:rPr>
          <w:rFonts w:eastAsia="Andale Sans UI"/>
          <w:kern w:val="2"/>
          <w:lang w:val="ru-RU"/>
        </w:rPr>
        <w:t>оступлений арендной платы</w:t>
      </w:r>
      <w:r w:rsidR="005727E3">
        <w:rPr>
          <w:rFonts w:eastAsia="Andale Sans UI"/>
          <w:kern w:val="2"/>
          <w:lang w:val="ru-RU"/>
        </w:rPr>
        <w:t xml:space="preserve"> за земельные участки</w:t>
      </w:r>
      <w:r w:rsidR="00A766FF">
        <w:rPr>
          <w:rFonts w:eastAsia="Andale Sans UI"/>
          <w:kern w:val="2"/>
          <w:lang w:val="ru-RU"/>
        </w:rPr>
        <w:t xml:space="preserve"> по годам проверяемого периода не предоставляется возможным, так как в реестре договоров, представленн</w:t>
      </w:r>
      <w:r w:rsidR="0064061E">
        <w:rPr>
          <w:rFonts w:eastAsia="Andale Sans UI"/>
          <w:kern w:val="2"/>
          <w:lang w:val="ru-RU"/>
        </w:rPr>
        <w:t>о</w:t>
      </w:r>
      <w:r w:rsidR="00A766FF">
        <w:rPr>
          <w:rFonts w:eastAsia="Andale Sans UI"/>
          <w:kern w:val="2"/>
          <w:lang w:val="ru-RU"/>
        </w:rPr>
        <w:t>м к проверке, учет начисленной и погашенной суммы арендной платы ведется нарастающим итогом за весь период аренды.</w:t>
      </w:r>
    </w:p>
    <w:p w14:paraId="798F637A" w14:textId="565EBBA0" w:rsidR="0064061E" w:rsidRDefault="0064061E" w:rsidP="0064061E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В соответствии с условиями договоров аренды земельных участков, заключенных в проверяемом периоде, в случае нарушения Арендатором порядка расчетов Арендодатель вправе взыскать пени за каждый день просрочки.</w:t>
      </w:r>
    </w:p>
    <w:p w14:paraId="43ABAB9C" w14:textId="0667F133" w:rsidR="00650344" w:rsidRDefault="00535560" w:rsidP="0064061E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В связи с тем, что</w:t>
      </w:r>
      <w:r w:rsidR="00C2022F">
        <w:rPr>
          <w:rFonts w:eastAsia="Andale Sans UI"/>
          <w:kern w:val="2"/>
          <w:lang w:val="ru-RU"/>
        </w:rPr>
        <w:t xml:space="preserve"> по</w:t>
      </w:r>
      <w:r w:rsidR="00C2022F" w:rsidRPr="00C2022F">
        <w:rPr>
          <w:rFonts w:eastAsia="Andale Sans UI"/>
          <w:kern w:val="2"/>
          <w:lang w:val="ru-RU"/>
        </w:rPr>
        <w:t xml:space="preserve"> </w:t>
      </w:r>
      <w:r w:rsidR="00C2022F">
        <w:rPr>
          <w:rFonts w:eastAsia="Andale Sans UI"/>
          <w:kern w:val="2"/>
          <w:lang w:val="ru-RU"/>
        </w:rPr>
        <w:t>заключенным договорам аренды земельных участков</w:t>
      </w:r>
      <w:r>
        <w:rPr>
          <w:rFonts w:eastAsia="Andale Sans UI"/>
          <w:kern w:val="2"/>
          <w:lang w:val="ru-RU"/>
        </w:rPr>
        <w:t xml:space="preserve"> арендная плата устанавливается в виде периодических платежей, которые </w:t>
      </w:r>
      <w:r w:rsidR="00C2022F">
        <w:rPr>
          <w:rFonts w:eastAsia="Andale Sans UI"/>
          <w:kern w:val="2"/>
          <w:lang w:val="ru-RU"/>
        </w:rPr>
        <w:t xml:space="preserve">арендатор вносит в течение года равными долями не позднее 10 марта, 10 июня, 10 сентября, 10 декабря, количество дней просрочки, учитываемых при расчете пени, принимается равным 90 календарных дней.  </w:t>
      </w:r>
    </w:p>
    <w:p w14:paraId="2A815B80" w14:textId="6130DE90" w:rsidR="008E6713" w:rsidRPr="00D717B7" w:rsidRDefault="00224F7E" w:rsidP="00D717B7">
      <w:pPr>
        <w:pStyle w:val="a3"/>
        <w:ind w:left="0" w:firstLine="851"/>
        <w:jc w:val="both"/>
        <w:rPr>
          <w:rFonts w:eastAsia="Andale Sans UI"/>
          <w:kern w:val="2"/>
          <w:lang w:val="ru-RU"/>
        </w:rPr>
      </w:pPr>
      <w:r w:rsidRPr="00D717B7">
        <w:rPr>
          <w:rFonts w:eastAsia="Andale Sans UI"/>
          <w:kern w:val="2"/>
          <w:lang w:val="ru-RU"/>
        </w:rPr>
        <w:t xml:space="preserve">В ходе </w:t>
      </w:r>
      <w:r w:rsidR="0043702A" w:rsidRPr="00D717B7">
        <w:rPr>
          <w:rFonts w:eastAsia="Andale Sans UI"/>
          <w:kern w:val="2"/>
          <w:lang w:val="ru-RU"/>
        </w:rPr>
        <w:t>реализации мер, направленных</w:t>
      </w:r>
      <w:r w:rsidR="00726346" w:rsidRPr="00D717B7">
        <w:rPr>
          <w:rFonts w:eastAsia="Andale Sans UI"/>
          <w:kern w:val="2"/>
          <w:lang w:val="ru-RU"/>
        </w:rPr>
        <w:t xml:space="preserve"> на</w:t>
      </w:r>
      <w:r w:rsidRPr="00D717B7">
        <w:rPr>
          <w:rFonts w:eastAsia="Andale Sans UI"/>
          <w:b/>
          <w:bCs/>
          <w:i/>
          <w:iCs/>
          <w:kern w:val="2"/>
          <w:lang w:val="ru-RU"/>
        </w:rPr>
        <w:t xml:space="preserve"> </w:t>
      </w:r>
      <w:r w:rsidRPr="004432E4">
        <w:rPr>
          <w:rFonts w:eastAsia="Andale Sans UI"/>
          <w:kern w:val="2"/>
          <w:lang w:val="ru-RU"/>
        </w:rPr>
        <w:t>взыскани</w:t>
      </w:r>
      <w:r w:rsidR="00726346" w:rsidRPr="004432E4">
        <w:rPr>
          <w:rFonts w:eastAsia="Andale Sans UI"/>
          <w:kern w:val="2"/>
          <w:lang w:val="ru-RU"/>
        </w:rPr>
        <w:t>е</w:t>
      </w:r>
      <w:r w:rsidRPr="004432E4">
        <w:rPr>
          <w:rFonts w:eastAsia="Andale Sans UI"/>
          <w:kern w:val="2"/>
          <w:lang w:val="ru-RU"/>
        </w:rPr>
        <w:t xml:space="preserve"> дебиторской задолженности, образовавшейся по договорам аренды земельных участков</w:t>
      </w:r>
      <w:r w:rsidRPr="00D717B7">
        <w:rPr>
          <w:rFonts w:eastAsia="Andale Sans UI"/>
          <w:kern w:val="2"/>
          <w:lang w:val="ru-RU"/>
        </w:rPr>
        <w:t xml:space="preserve"> </w:t>
      </w:r>
      <w:r w:rsidR="00726346" w:rsidRPr="00D717B7">
        <w:rPr>
          <w:rFonts w:eastAsia="Andale Sans UI"/>
          <w:kern w:val="2"/>
          <w:lang w:val="ru-RU"/>
        </w:rPr>
        <w:t>Администрацией Курчатовского района Курской области в 2021 году направлено 9 претензий и 9 судебных исков. В 2022 году направлено 12 претензий и 5 судебных исков.</w:t>
      </w:r>
    </w:p>
    <w:p w14:paraId="2CE5ED89" w14:textId="04B5442B" w:rsidR="00FB67D8" w:rsidRDefault="008E6713" w:rsidP="008E6713">
      <w:pPr>
        <w:ind w:firstLine="851"/>
        <w:jc w:val="both"/>
        <w:rPr>
          <w:rFonts w:eastAsiaTheme="minorHAnsi" w:cs="Times New Roman"/>
          <w:kern w:val="0"/>
          <w:lang w:val="ru-RU" w:eastAsia="en-US" w:bidi="ar-SA"/>
        </w:rPr>
      </w:pPr>
      <w:r>
        <w:rPr>
          <w:rFonts w:eastAsia="Andale Sans UI"/>
          <w:kern w:val="2"/>
          <w:lang w:val="ru-RU"/>
        </w:rPr>
        <w:t>По данным правового управления на 01.01.202</w:t>
      </w:r>
      <w:r w:rsidR="00FB67D8">
        <w:rPr>
          <w:rFonts w:eastAsia="Andale Sans UI"/>
          <w:kern w:val="2"/>
          <w:lang w:val="ru-RU"/>
        </w:rPr>
        <w:t>1</w:t>
      </w:r>
      <w:r>
        <w:rPr>
          <w:rFonts w:eastAsia="Andale Sans UI"/>
          <w:kern w:val="2"/>
          <w:lang w:val="ru-RU"/>
        </w:rPr>
        <w:t xml:space="preserve"> года сумма дебиторской задолженности по договорам аренды</w:t>
      </w:r>
      <w:r w:rsidR="00FB67D8">
        <w:rPr>
          <w:rFonts w:eastAsia="Andale Sans UI"/>
          <w:kern w:val="2"/>
          <w:lang w:val="ru-RU"/>
        </w:rPr>
        <w:t xml:space="preserve"> земельных участков с учетом пени составила </w:t>
      </w:r>
      <w:r w:rsidR="00FB67D8" w:rsidRPr="00FB67D8">
        <w:rPr>
          <w:rFonts w:eastAsiaTheme="minorHAnsi" w:cs="Times New Roman"/>
          <w:kern w:val="0"/>
          <w:lang w:val="ru-RU" w:eastAsia="en-US" w:bidi="ar-SA"/>
        </w:rPr>
        <w:t>330</w:t>
      </w:r>
      <w:r w:rsidR="00FB67D8">
        <w:rPr>
          <w:rFonts w:eastAsiaTheme="minorHAnsi" w:cs="Times New Roman"/>
          <w:kern w:val="0"/>
          <w:lang w:val="ru-RU" w:eastAsia="en-US" w:bidi="ar-SA"/>
        </w:rPr>
        <w:t> </w:t>
      </w:r>
      <w:r w:rsidR="00FB67D8" w:rsidRPr="00FB67D8">
        <w:rPr>
          <w:rFonts w:eastAsiaTheme="minorHAnsi" w:cs="Times New Roman"/>
          <w:kern w:val="0"/>
          <w:lang w:val="ru-RU" w:eastAsia="en-US" w:bidi="ar-SA"/>
        </w:rPr>
        <w:t>073</w:t>
      </w:r>
      <w:r w:rsidR="00FB67D8">
        <w:rPr>
          <w:rFonts w:eastAsiaTheme="minorHAnsi" w:cs="Times New Roman"/>
          <w:kern w:val="0"/>
          <w:lang w:val="ru-RU" w:eastAsia="en-US" w:bidi="ar-SA"/>
        </w:rPr>
        <w:t xml:space="preserve"> рублей 97 копеек, из них погашено задолженности </w:t>
      </w:r>
      <w:r w:rsidR="00FB67D8" w:rsidRPr="00FB67D8">
        <w:rPr>
          <w:rFonts w:eastAsiaTheme="minorHAnsi" w:cs="Times New Roman"/>
          <w:kern w:val="0"/>
          <w:lang w:val="ru-RU" w:eastAsia="en-US" w:bidi="ar-SA"/>
        </w:rPr>
        <w:t>221</w:t>
      </w:r>
      <w:r w:rsidR="00FB67D8">
        <w:rPr>
          <w:rFonts w:eastAsiaTheme="minorHAnsi" w:cs="Times New Roman"/>
          <w:kern w:val="0"/>
          <w:lang w:val="ru-RU" w:eastAsia="en-US" w:bidi="ar-SA"/>
        </w:rPr>
        <w:t> </w:t>
      </w:r>
      <w:r w:rsidR="00FB67D8" w:rsidRPr="00FB67D8">
        <w:rPr>
          <w:rFonts w:eastAsiaTheme="minorHAnsi" w:cs="Times New Roman"/>
          <w:kern w:val="0"/>
          <w:lang w:val="ru-RU" w:eastAsia="en-US" w:bidi="ar-SA"/>
        </w:rPr>
        <w:t>730</w:t>
      </w:r>
      <w:r w:rsidR="00FB67D8">
        <w:rPr>
          <w:rFonts w:eastAsiaTheme="minorHAnsi" w:cs="Times New Roman"/>
          <w:kern w:val="0"/>
          <w:lang w:val="ru-RU" w:eastAsia="en-US" w:bidi="ar-SA"/>
        </w:rPr>
        <w:t xml:space="preserve"> рублей </w:t>
      </w:r>
      <w:r w:rsidR="00FB67D8" w:rsidRPr="00FB67D8">
        <w:rPr>
          <w:rFonts w:eastAsiaTheme="minorHAnsi" w:cs="Times New Roman"/>
          <w:kern w:val="0"/>
          <w:lang w:val="ru-RU" w:eastAsia="en-US" w:bidi="ar-SA"/>
        </w:rPr>
        <w:t>03</w:t>
      </w:r>
      <w:r w:rsidR="00FB67D8">
        <w:rPr>
          <w:rFonts w:eastAsiaTheme="minorHAnsi" w:cs="Times New Roman"/>
          <w:kern w:val="0"/>
          <w:lang w:val="ru-RU" w:eastAsia="en-US" w:bidi="ar-SA"/>
        </w:rPr>
        <w:t xml:space="preserve"> копейки или 67% всей суммы задолженности.</w:t>
      </w:r>
    </w:p>
    <w:p w14:paraId="7FFCBC25" w14:textId="2229D9BD" w:rsidR="00AF7153" w:rsidRDefault="00FB67D8" w:rsidP="008E6713">
      <w:pPr>
        <w:ind w:firstLine="851"/>
        <w:jc w:val="both"/>
        <w:rPr>
          <w:rFonts w:eastAsiaTheme="minorHAnsi" w:cs="Times New Roman"/>
          <w:kern w:val="0"/>
          <w:lang w:val="ru-RU" w:eastAsia="en-US" w:bidi="ar-SA"/>
        </w:rPr>
      </w:pPr>
      <w:r>
        <w:rPr>
          <w:rFonts w:eastAsiaTheme="minorHAnsi" w:cs="Times New Roman"/>
          <w:kern w:val="0"/>
          <w:lang w:val="ru-RU" w:eastAsia="en-US" w:bidi="ar-SA"/>
        </w:rPr>
        <w:t xml:space="preserve">В 2022 году дебиторская задолженность по арендным платежам с учетом пени сложилась в сумме </w:t>
      </w:r>
      <w:r w:rsidR="006B4EA6">
        <w:rPr>
          <w:rFonts w:eastAsiaTheme="minorHAnsi" w:cs="Times New Roman"/>
          <w:kern w:val="0"/>
          <w:lang w:val="ru-RU" w:eastAsia="en-US" w:bidi="ar-SA"/>
        </w:rPr>
        <w:t>485</w:t>
      </w:r>
      <w:r>
        <w:rPr>
          <w:rFonts w:eastAsiaTheme="minorHAnsi" w:cs="Times New Roman"/>
          <w:kern w:val="0"/>
          <w:lang w:val="ru-RU" w:eastAsia="en-US" w:bidi="ar-SA"/>
        </w:rPr>
        <w:t> </w:t>
      </w:r>
      <w:r w:rsidR="006B4EA6">
        <w:rPr>
          <w:rFonts w:eastAsiaTheme="minorHAnsi" w:cs="Times New Roman"/>
          <w:kern w:val="0"/>
          <w:lang w:val="ru-RU" w:eastAsia="en-US" w:bidi="ar-SA"/>
        </w:rPr>
        <w:t>359</w:t>
      </w:r>
      <w:r>
        <w:rPr>
          <w:rFonts w:eastAsiaTheme="minorHAnsi" w:cs="Times New Roman"/>
          <w:kern w:val="0"/>
          <w:lang w:val="ru-RU" w:eastAsia="en-US" w:bidi="ar-SA"/>
        </w:rPr>
        <w:t xml:space="preserve"> рублей 8</w:t>
      </w:r>
      <w:r w:rsidR="006B4EA6">
        <w:rPr>
          <w:rFonts w:eastAsiaTheme="minorHAnsi" w:cs="Times New Roman"/>
          <w:kern w:val="0"/>
          <w:lang w:val="ru-RU" w:eastAsia="en-US" w:bidi="ar-SA"/>
        </w:rPr>
        <w:t>0</w:t>
      </w:r>
      <w:r>
        <w:rPr>
          <w:rFonts w:eastAsiaTheme="minorHAnsi" w:cs="Times New Roman"/>
          <w:kern w:val="0"/>
          <w:lang w:val="ru-RU" w:eastAsia="en-US" w:bidi="ar-SA"/>
        </w:rPr>
        <w:t xml:space="preserve"> копеек</w:t>
      </w:r>
      <w:r w:rsidR="00AF7153">
        <w:rPr>
          <w:rFonts w:eastAsiaTheme="minorHAnsi" w:cs="Times New Roman"/>
          <w:kern w:val="0"/>
          <w:lang w:val="ru-RU" w:eastAsia="en-US" w:bidi="ar-SA"/>
        </w:rPr>
        <w:t xml:space="preserve">, их них погашено в 2022 году 218 315 рублей 86 копеек, что составило </w:t>
      </w:r>
      <w:r w:rsidR="006B4EA6">
        <w:rPr>
          <w:rFonts w:eastAsiaTheme="minorHAnsi" w:cs="Times New Roman"/>
          <w:kern w:val="0"/>
          <w:lang w:val="ru-RU" w:eastAsia="en-US" w:bidi="ar-SA"/>
        </w:rPr>
        <w:t>45</w:t>
      </w:r>
      <w:r w:rsidR="00AF7153">
        <w:rPr>
          <w:rFonts w:eastAsiaTheme="minorHAnsi" w:cs="Times New Roman"/>
          <w:kern w:val="0"/>
          <w:lang w:val="ru-RU" w:eastAsia="en-US" w:bidi="ar-SA"/>
        </w:rPr>
        <w:t>% всей суммы задолженности.</w:t>
      </w:r>
    </w:p>
    <w:p w14:paraId="33EFB3EE" w14:textId="1AB43DFE" w:rsidR="008E6713" w:rsidRPr="00FB67D8" w:rsidRDefault="00AF7153" w:rsidP="008E6713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Theme="minorHAnsi" w:cs="Times New Roman"/>
          <w:kern w:val="0"/>
          <w:lang w:val="ru-RU" w:eastAsia="en-US" w:bidi="ar-SA"/>
        </w:rPr>
        <w:t xml:space="preserve">Остаток дебиторской задолженности по договорам аренды земельных участков на 01.01.2023 года составил </w:t>
      </w:r>
      <w:r w:rsidR="006B4EA6">
        <w:rPr>
          <w:rFonts w:eastAsiaTheme="minorHAnsi" w:cs="Times New Roman"/>
          <w:kern w:val="0"/>
          <w:lang w:val="ru-RU" w:eastAsia="en-US" w:bidi="ar-SA"/>
        </w:rPr>
        <w:t>267</w:t>
      </w:r>
      <w:r>
        <w:rPr>
          <w:rFonts w:eastAsiaTheme="minorHAnsi" w:cs="Times New Roman"/>
          <w:kern w:val="0"/>
          <w:lang w:val="ru-RU" w:eastAsia="en-US" w:bidi="ar-SA"/>
        </w:rPr>
        <w:t> </w:t>
      </w:r>
      <w:r w:rsidR="006B4EA6">
        <w:rPr>
          <w:rFonts w:eastAsiaTheme="minorHAnsi" w:cs="Times New Roman"/>
          <w:kern w:val="0"/>
          <w:lang w:val="ru-RU" w:eastAsia="en-US" w:bidi="ar-SA"/>
        </w:rPr>
        <w:t>043</w:t>
      </w:r>
      <w:r>
        <w:rPr>
          <w:rFonts w:eastAsiaTheme="minorHAnsi" w:cs="Times New Roman"/>
          <w:kern w:val="0"/>
          <w:lang w:val="ru-RU" w:eastAsia="en-US" w:bidi="ar-SA"/>
        </w:rPr>
        <w:t xml:space="preserve"> рублей 9</w:t>
      </w:r>
      <w:r w:rsidR="006B4EA6">
        <w:rPr>
          <w:rFonts w:eastAsiaTheme="minorHAnsi" w:cs="Times New Roman"/>
          <w:kern w:val="0"/>
          <w:lang w:val="ru-RU" w:eastAsia="en-US" w:bidi="ar-SA"/>
        </w:rPr>
        <w:t>4</w:t>
      </w:r>
      <w:r>
        <w:rPr>
          <w:rFonts w:eastAsiaTheme="minorHAnsi" w:cs="Times New Roman"/>
          <w:kern w:val="0"/>
          <w:lang w:val="ru-RU" w:eastAsia="en-US" w:bidi="ar-SA"/>
        </w:rPr>
        <w:t xml:space="preserve"> копеек, из которых</w:t>
      </w:r>
      <w:r w:rsidR="006B4EA6">
        <w:rPr>
          <w:rFonts w:eastAsiaTheme="minorHAnsi" w:cs="Times New Roman"/>
          <w:kern w:val="0"/>
          <w:lang w:val="ru-RU" w:eastAsia="en-US" w:bidi="ar-SA"/>
        </w:rPr>
        <w:t xml:space="preserve"> 64 501 рубль 56 копеек погашено на момент проведения контрольного мероприятия.</w:t>
      </w:r>
      <w:r>
        <w:rPr>
          <w:rFonts w:eastAsiaTheme="minorHAnsi" w:cs="Times New Roman"/>
          <w:kern w:val="0"/>
          <w:lang w:val="ru-RU" w:eastAsia="en-US" w:bidi="ar-SA"/>
        </w:rPr>
        <w:t xml:space="preserve">  </w:t>
      </w:r>
      <w:r w:rsidR="00FB67D8" w:rsidRPr="00FB67D8">
        <w:rPr>
          <w:rFonts w:eastAsia="Andale Sans UI"/>
          <w:kern w:val="2"/>
          <w:lang w:val="ru-RU"/>
        </w:rPr>
        <w:t xml:space="preserve"> </w:t>
      </w:r>
      <w:r w:rsidR="008E6713" w:rsidRPr="00FB67D8">
        <w:rPr>
          <w:rFonts w:eastAsia="Andale Sans UI"/>
          <w:kern w:val="2"/>
          <w:lang w:val="ru-RU"/>
        </w:rPr>
        <w:t xml:space="preserve">   </w:t>
      </w:r>
    </w:p>
    <w:p w14:paraId="427F39A2" w14:textId="73668FD1" w:rsidR="00857FF6" w:rsidRDefault="00E854B5" w:rsidP="00E1078F">
      <w:pPr>
        <w:ind w:firstLine="851"/>
        <w:jc w:val="both"/>
        <w:rPr>
          <w:rFonts w:eastAsia="Andale Sans UI"/>
          <w:kern w:val="2"/>
          <w:lang w:val="ru-RU"/>
        </w:rPr>
      </w:pPr>
      <w:r w:rsidRPr="00CE140A">
        <w:rPr>
          <w:rFonts w:eastAsia="Andale Sans UI"/>
          <w:kern w:val="2"/>
          <w:lang w:val="ru-RU"/>
        </w:rPr>
        <w:t xml:space="preserve">В части учета </w:t>
      </w:r>
      <w:r w:rsidR="00CE140A" w:rsidRPr="00CE140A">
        <w:rPr>
          <w:rFonts w:eastAsia="Andale Sans UI"/>
          <w:kern w:val="2"/>
          <w:lang w:val="ru-RU"/>
        </w:rPr>
        <w:t xml:space="preserve">расчетов </w:t>
      </w:r>
      <w:r w:rsidRPr="00CE140A">
        <w:rPr>
          <w:rFonts w:eastAsia="Andale Sans UI"/>
          <w:kern w:val="2"/>
          <w:lang w:val="ru-RU"/>
        </w:rPr>
        <w:t>по</w:t>
      </w:r>
      <w:r w:rsidR="00CE140A" w:rsidRPr="00CE140A">
        <w:rPr>
          <w:rFonts w:eastAsia="Andale Sans UI"/>
          <w:kern w:val="2"/>
          <w:lang w:val="ru-RU"/>
        </w:rPr>
        <w:t xml:space="preserve"> заключенным договорам</w:t>
      </w:r>
      <w:r w:rsidRPr="00CE140A">
        <w:rPr>
          <w:rFonts w:eastAsia="Andale Sans UI"/>
          <w:kern w:val="2"/>
          <w:lang w:val="ru-RU"/>
        </w:rPr>
        <w:t xml:space="preserve"> аренд</w:t>
      </w:r>
      <w:r w:rsidR="00CE140A" w:rsidRPr="00CE140A">
        <w:rPr>
          <w:rFonts w:eastAsia="Andale Sans UI"/>
          <w:kern w:val="2"/>
          <w:lang w:val="ru-RU"/>
        </w:rPr>
        <w:t>ы</w:t>
      </w:r>
      <w:r w:rsidRPr="00CE140A">
        <w:rPr>
          <w:rFonts w:eastAsia="Andale Sans UI"/>
          <w:kern w:val="2"/>
          <w:lang w:val="ru-RU"/>
        </w:rPr>
        <w:t xml:space="preserve"> </w:t>
      </w:r>
      <w:r>
        <w:rPr>
          <w:rFonts w:eastAsia="Andale Sans UI"/>
          <w:kern w:val="2"/>
          <w:lang w:val="ru-RU"/>
        </w:rPr>
        <w:t>земельны</w:t>
      </w:r>
      <w:r w:rsidR="00CE140A">
        <w:rPr>
          <w:rFonts w:eastAsia="Andale Sans UI"/>
          <w:kern w:val="2"/>
          <w:lang w:val="ru-RU"/>
        </w:rPr>
        <w:t>х</w:t>
      </w:r>
      <w:r>
        <w:rPr>
          <w:rFonts w:eastAsia="Andale Sans UI"/>
          <w:kern w:val="2"/>
          <w:lang w:val="ru-RU"/>
        </w:rPr>
        <w:t xml:space="preserve"> участк</w:t>
      </w:r>
      <w:r w:rsidR="00CE140A">
        <w:rPr>
          <w:rFonts w:eastAsia="Andale Sans UI"/>
          <w:kern w:val="2"/>
          <w:lang w:val="ru-RU"/>
        </w:rPr>
        <w:t>ов</w:t>
      </w:r>
      <w:r>
        <w:rPr>
          <w:rFonts w:eastAsia="Andale Sans UI"/>
          <w:kern w:val="2"/>
          <w:lang w:val="ru-RU"/>
        </w:rPr>
        <w:t xml:space="preserve"> п</w:t>
      </w:r>
      <w:r w:rsidR="003D6AD6">
        <w:rPr>
          <w:rFonts w:eastAsia="Andale Sans UI"/>
          <w:kern w:val="2"/>
          <w:lang w:val="ru-RU"/>
        </w:rPr>
        <w:t>ункт 197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</w:t>
      </w:r>
      <w:r w:rsidR="00C11D98">
        <w:rPr>
          <w:rFonts w:eastAsia="Andale Sans UI"/>
          <w:kern w:val="2"/>
          <w:lang w:val="ru-RU"/>
        </w:rPr>
        <w:t>й</w:t>
      </w:r>
      <w:r w:rsidR="003D6AD6">
        <w:rPr>
          <w:rFonts w:eastAsia="Andale Sans UI"/>
          <w:kern w:val="2"/>
          <w:lang w:val="ru-RU"/>
        </w:rPr>
        <w:t>, утвержденной приказом Министерства Российской Федерации от 01.12.2010г. №157н</w:t>
      </w:r>
      <w:r w:rsidR="00C11D98">
        <w:rPr>
          <w:rFonts w:eastAsia="Andale Sans UI"/>
          <w:kern w:val="2"/>
          <w:lang w:val="ru-RU"/>
        </w:rPr>
        <w:t xml:space="preserve"> (далее – Инструкция по применению единого плана счетов бухгалтерского учета)</w:t>
      </w:r>
      <w:r w:rsidR="003D6AD6">
        <w:rPr>
          <w:rFonts w:eastAsia="Andale Sans UI"/>
          <w:kern w:val="2"/>
          <w:lang w:val="ru-RU"/>
        </w:rPr>
        <w:t xml:space="preserve"> устанавливает порядок учета расчетов по суммам доходов (поступлений), начисленных учреждением в момент возникновения требований к их плательщикам (по суммам предстоящих доходов), возникающих в силу </w:t>
      </w:r>
      <w:r w:rsidR="00857FF6">
        <w:rPr>
          <w:rFonts w:eastAsia="Andale Sans UI"/>
          <w:kern w:val="2"/>
          <w:lang w:val="ru-RU"/>
        </w:rPr>
        <w:t>договоров, соглашений, а также при выполнении субъектом учета возложенных согласно законодательству Российской Федерации на него функций, а также поступивших от плательщиков предварительных оплат на счете 0 205 00 000 «Расчеты по доходам».</w:t>
      </w:r>
    </w:p>
    <w:p w14:paraId="0DECE36B" w14:textId="64D23FAC" w:rsidR="00E854B5" w:rsidRDefault="00857FF6" w:rsidP="00E854B5">
      <w:pPr>
        <w:ind w:firstLine="720"/>
        <w:jc w:val="both"/>
        <w:rPr>
          <w:rFonts w:eastAsia="Andale Sans UI"/>
          <w:bCs/>
          <w:i/>
          <w:iCs/>
          <w:kern w:val="1"/>
        </w:rPr>
      </w:pPr>
      <w:bookmarkStart w:id="11" w:name="_Hlk133484950"/>
      <w:r>
        <w:rPr>
          <w:rFonts w:eastAsia="Andale Sans UI"/>
          <w:kern w:val="2"/>
          <w:lang w:val="ru-RU"/>
        </w:rPr>
        <w:t>В нарушении норм ст. 264.1 Бюджетного кодекса Российской Федерации, ст. 10 Федерального закона от 06.12.2011г. №402-ФЗ «О бухгалтерском учете», пунктов 3 и 197 Инструкции, утвержденной приказом Министерства финансов Российской Федерации от 01.12.2010г. №157н в проверяемом периоде учет по счету 0 205 00 000 не</w:t>
      </w:r>
      <w:r w:rsidR="00E854B5">
        <w:rPr>
          <w:rFonts w:eastAsia="Andale Sans UI"/>
          <w:kern w:val="2"/>
          <w:lang w:val="ru-RU"/>
        </w:rPr>
        <w:t xml:space="preserve"> осуществлялся</w:t>
      </w:r>
      <w:r w:rsidR="000A2A17">
        <w:rPr>
          <w:rFonts w:eastAsia="Andale Sans UI"/>
          <w:kern w:val="2"/>
          <w:lang w:val="ru-RU"/>
        </w:rPr>
        <w:t>.</w:t>
      </w:r>
      <w:r w:rsidR="00E854B5">
        <w:rPr>
          <w:rFonts w:eastAsia="Andale Sans UI"/>
          <w:kern w:val="2"/>
          <w:lang w:val="ru-RU"/>
        </w:rPr>
        <w:t xml:space="preserve"> </w:t>
      </w:r>
    </w:p>
    <w:bookmarkEnd w:id="11"/>
    <w:p w14:paraId="17580EBD" w14:textId="3C1C5070" w:rsidR="000A2A17" w:rsidRDefault="00ED1ED5" w:rsidP="00E854B5">
      <w:pPr>
        <w:ind w:firstLine="720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Однако,</w:t>
      </w:r>
      <w:r w:rsidR="000A2A17">
        <w:rPr>
          <w:rFonts w:eastAsia="Andale Sans UI"/>
          <w:bCs/>
          <w:kern w:val="1"/>
          <w:lang w:val="ru-RU"/>
        </w:rPr>
        <w:t xml:space="preserve"> в формах годового отчета об исполнении бюджета Администрации Курчатовского района Курской области на 01.01.2022г. по счету 205.23 «Расчеты по доходам от платежей при пользовании природными ресурсами» отражена дебиторская задолженность в сумме 240</w:t>
      </w:r>
      <w:r w:rsidR="00EE4A3C">
        <w:rPr>
          <w:rFonts w:eastAsia="Andale Sans UI"/>
          <w:bCs/>
          <w:kern w:val="1"/>
          <w:lang w:val="ru-RU"/>
        </w:rPr>
        <w:t> </w:t>
      </w:r>
      <w:r w:rsidR="000A2A17">
        <w:rPr>
          <w:rFonts w:eastAsia="Andale Sans UI"/>
          <w:bCs/>
          <w:kern w:val="1"/>
          <w:lang w:val="ru-RU"/>
        </w:rPr>
        <w:t>106</w:t>
      </w:r>
      <w:r w:rsidR="00EE4A3C">
        <w:rPr>
          <w:rFonts w:eastAsia="Andale Sans UI"/>
          <w:bCs/>
          <w:kern w:val="1"/>
          <w:lang w:val="ru-RU"/>
        </w:rPr>
        <w:t xml:space="preserve"> 059,79 </w:t>
      </w:r>
      <w:r w:rsidR="000A2A17">
        <w:rPr>
          <w:rFonts w:eastAsia="Andale Sans UI"/>
          <w:bCs/>
          <w:kern w:val="1"/>
          <w:lang w:val="ru-RU"/>
        </w:rPr>
        <w:t>рублей, на 01.01.2023</w:t>
      </w:r>
      <w:r w:rsidR="00EE4A3C">
        <w:rPr>
          <w:rFonts w:eastAsia="Andale Sans UI"/>
          <w:bCs/>
          <w:kern w:val="1"/>
          <w:lang w:val="ru-RU"/>
        </w:rPr>
        <w:t>г.</w:t>
      </w:r>
      <w:r w:rsidR="000A2A17">
        <w:rPr>
          <w:rFonts w:eastAsia="Andale Sans UI"/>
          <w:bCs/>
          <w:kern w:val="1"/>
          <w:lang w:val="ru-RU"/>
        </w:rPr>
        <w:t xml:space="preserve"> – в сумме 40</w:t>
      </w:r>
      <w:r w:rsidR="00EE4A3C">
        <w:rPr>
          <w:rFonts w:eastAsia="Andale Sans UI"/>
          <w:bCs/>
          <w:kern w:val="1"/>
          <w:lang w:val="ru-RU"/>
        </w:rPr>
        <w:t> </w:t>
      </w:r>
      <w:r w:rsidR="000A2A17">
        <w:rPr>
          <w:rFonts w:eastAsia="Andale Sans UI"/>
          <w:bCs/>
          <w:kern w:val="1"/>
          <w:lang w:val="ru-RU"/>
        </w:rPr>
        <w:t>728</w:t>
      </w:r>
      <w:r w:rsidR="00EE4A3C">
        <w:rPr>
          <w:rFonts w:eastAsia="Andale Sans UI"/>
          <w:bCs/>
          <w:kern w:val="1"/>
          <w:lang w:val="ru-RU"/>
        </w:rPr>
        <w:t xml:space="preserve"> 723,63 </w:t>
      </w:r>
      <w:r w:rsidR="000A2A17">
        <w:rPr>
          <w:rFonts w:eastAsia="Andale Sans UI"/>
          <w:bCs/>
          <w:kern w:val="1"/>
          <w:lang w:val="ru-RU"/>
        </w:rPr>
        <w:t>рублей.</w:t>
      </w:r>
    </w:p>
    <w:p w14:paraId="100B815D" w14:textId="77777777" w:rsidR="003343C7" w:rsidRDefault="000A2A17" w:rsidP="00E854B5">
      <w:pPr>
        <w:ind w:firstLine="720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 xml:space="preserve">Согласно п. 7 Инструкции о порядке составления и предоставления годовой, квартальной и месячной отчетности об исполнении бюджетов бюджетной системы РФ от 28.12.2010 № 191н, бюджетная отчетность составляется на основе Главной книги и (или) других регистров бюджетного учета, установленных законодательством РФ, с обязательным </w:t>
      </w:r>
      <w:r>
        <w:rPr>
          <w:rFonts w:eastAsia="Andale Sans UI"/>
          <w:bCs/>
          <w:kern w:val="1"/>
          <w:lang w:val="ru-RU"/>
        </w:rPr>
        <w:lastRenderedPageBreak/>
        <w:t>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14:paraId="7717D0F3" w14:textId="4D677E4A" w:rsidR="0074352F" w:rsidRDefault="003343C7" w:rsidP="0074352F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bCs/>
          <w:kern w:val="1"/>
          <w:lang w:val="ru-RU"/>
        </w:rPr>
        <w:t xml:space="preserve">Проверкой установлено несоответствие сведений аналитического и синтетического учета Администрации Курчатовского района Курской области в части отражения в бухгалтерском учете операций по доходам от платежей при пользовании природными ресурсами, </w:t>
      </w:r>
      <w:r w:rsidR="0074352F">
        <w:rPr>
          <w:rFonts w:eastAsia="Andale Sans UI"/>
          <w:bCs/>
          <w:kern w:val="1"/>
          <w:lang w:val="ru-RU"/>
        </w:rPr>
        <w:t>на основании которых</w:t>
      </w:r>
      <w:r>
        <w:rPr>
          <w:rFonts w:eastAsia="Andale Sans UI"/>
          <w:bCs/>
          <w:kern w:val="1"/>
          <w:lang w:val="ru-RU"/>
        </w:rPr>
        <w:t xml:space="preserve"> составлен</w:t>
      </w:r>
      <w:r w:rsidR="0074352F">
        <w:rPr>
          <w:rFonts w:eastAsia="Andale Sans UI"/>
          <w:bCs/>
          <w:kern w:val="1"/>
          <w:lang w:val="ru-RU"/>
        </w:rPr>
        <w:t>а годовая</w:t>
      </w:r>
      <w:r>
        <w:rPr>
          <w:rFonts w:eastAsia="Andale Sans UI"/>
          <w:bCs/>
          <w:kern w:val="1"/>
          <w:lang w:val="ru-RU"/>
        </w:rPr>
        <w:t xml:space="preserve"> отчетност</w:t>
      </w:r>
      <w:r w:rsidR="0074352F">
        <w:rPr>
          <w:rFonts w:eastAsia="Andale Sans UI"/>
          <w:bCs/>
          <w:kern w:val="1"/>
          <w:lang w:val="ru-RU"/>
        </w:rPr>
        <w:t>ь</w:t>
      </w:r>
      <w:r>
        <w:rPr>
          <w:rFonts w:eastAsia="Andale Sans UI"/>
          <w:bCs/>
          <w:kern w:val="1"/>
          <w:lang w:val="ru-RU"/>
        </w:rPr>
        <w:t xml:space="preserve"> об исполнении бюджета за 2021 и 2022 годы </w:t>
      </w:r>
      <w:bookmarkStart w:id="12" w:name="_Hlk132810140"/>
      <w:r w:rsidR="0074352F">
        <w:rPr>
          <w:rFonts w:eastAsia="Andale Sans UI"/>
          <w:bCs/>
          <w:i/>
          <w:iCs/>
          <w:kern w:val="1"/>
        </w:rPr>
        <w:t xml:space="preserve">(пункт </w:t>
      </w:r>
      <w:r w:rsidR="0074352F">
        <w:rPr>
          <w:rFonts w:eastAsia="Andale Sans UI"/>
          <w:bCs/>
          <w:i/>
          <w:iCs/>
          <w:kern w:val="1"/>
          <w:lang w:val="ru-RU"/>
        </w:rPr>
        <w:t>2.11</w:t>
      </w:r>
      <w:r w:rsidR="0074352F">
        <w:rPr>
          <w:rFonts w:eastAsia="Andale Sans UI"/>
          <w:bCs/>
          <w:i/>
          <w:iCs/>
          <w:kern w:val="1"/>
        </w:rPr>
        <w:t xml:space="preserve"> </w:t>
      </w:r>
      <w:r w:rsidR="0074352F">
        <w:rPr>
          <w:rFonts w:eastAsia="Andale Sans UI"/>
          <w:bCs/>
          <w:i/>
          <w:iCs/>
          <w:kern w:val="1"/>
          <w:lang w:val="ru-RU"/>
        </w:rPr>
        <w:t>«</w:t>
      </w:r>
      <w:r w:rsidR="0074352F" w:rsidRPr="0074352F">
        <w:rPr>
          <w:rFonts w:eastAsia="Andale Sans UI"/>
          <w:bCs/>
          <w:i/>
          <w:iCs/>
          <w:kern w:val="1"/>
          <w:lang w:val="ru-RU"/>
        </w:rPr>
        <w:t>Нарушение требований, предъявляемых к правилам ведения бюджетного (бухгалтерского) учета</w:t>
      </w:r>
      <w:r w:rsidR="0074352F">
        <w:rPr>
          <w:rFonts w:eastAsia="Andale Sans UI"/>
          <w:bCs/>
          <w:i/>
          <w:iCs/>
          <w:kern w:val="1"/>
          <w:lang w:val="ru-RU"/>
        </w:rPr>
        <w:t xml:space="preserve">» </w:t>
      </w:r>
      <w:proofErr w:type="spellStart"/>
      <w:r w:rsidR="0074352F">
        <w:rPr>
          <w:rFonts w:eastAsia="Andale Sans UI"/>
          <w:bCs/>
          <w:i/>
          <w:iCs/>
          <w:kern w:val="1"/>
        </w:rPr>
        <w:t>раздела</w:t>
      </w:r>
      <w:proofErr w:type="spellEnd"/>
      <w:r w:rsidR="0074352F">
        <w:rPr>
          <w:rFonts w:eastAsia="Andale Sans UI"/>
          <w:bCs/>
          <w:i/>
          <w:iCs/>
          <w:kern w:val="1"/>
        </w:rPr>
        <w:t xml:space="preserve"> </w:t>
      </w:r>
      <w:r w:rsidR="0074352F">
        <w:rPr>
          <w:rFonts w:eastAsia="Andale Sans UI"/>
          <w:bCs/>
          <w:i/>
          <w:iCs/>
          <w:kern w:val="1"/>
          <w:lang w:val="ru-RU"/>
        </w:rPr>
        <w:t>2</w:t>
      </w:r>
      <w:r w:rsidR="0074352F">
        <w:rPr>
          <w:rFonts w:eastAsia="Andale Sans UI"/>
          <w:bCs/>
          <w:i/>
          <w:iCs/>
          <w:kern w:val="1"/>
        </w:rPr>
        <w:t xml:space="preserve"> </w:t>
      </w:r>
      <w:proofErr w:type="spellStart"/>
      <w:r w:rsidR="0074352F">
        <w:rPr>
          <w:rFonts w:eastAsia="Andale Sans UI"/>
          <w:bCs/>
          <w:i/>
          <w:iCs/>
          <w:kern w:val="1"/>
        </w:rPr>
        <w:t>Классификатора</w:t>
      </w:r>
      <w:proofErr w:type="spellEnd"/>
      <w:r w:rsidR="0074352F">
        <w:rPr>
          <w:rFonts w:eastAsia="Andale Sans UI"/>
          <w:bCs/>
          <w:i/>
          <w:iCs/>
          <w:kern w:val="1"/>
        </w:rPr>
        <w:t xml:space="preserve"> нарушений, выявленных в ходе </w:t>
      </w:r>
      <w:proofErr w:type="spellStart"/>
      <w:r w:rsidR="0074352F">
        <w:rPr>
          <w:rFonts w:eastAsia="Andale Sans UI"/>
          <w:bCs/>
          <w:i/>
          <w:iCs/>
          <w:kern w:val="1"/>
        </w:rPr>
        <w:t>внешнего</w:t>
      </w:r>
      <w:proofErr w:type="spellEnd"/>
      <w:r w:rsidR="0074352F">
        <w:rPr>
          <w:rFonts w:eastAsia="Andale Sans UI"/>
          <w:bCs/>
          <w:i/>
          <w:iCs/>
          <w:kern w:val="1"/>
        </w:rPr>
        <w:t xml:space="preserve"> государственного </w:t>
      </w:r>
      <w:proofErr w:type="spellStart"/>
      <w:r w:rsidR="0074352F">
        <w:rPr>
          <w:rFonts w:eastAsia="Andale Sans UI"/>
          <w:bCs/>
          <w:i/>
          <w:iCs/>
          <w:kern w:val="1"/>
        </w:rPr>
        <w:t>аудита</w:t>
      </w:r>
      <w:proofErr w:type="spellEnd"/>
      <w:r w:rsidR="0074352F">
        <w:rPr>
          <w:rFonts w:eastAsia="Andale Sans UI"/>
          <w:bCs/>
          <w:i/>
          <w:iCs/>
          <w:kern w:val="1"/>
        </w:rPr>
        <w:t xml:space="preserve"> (контроля), утвержденного </w:t>
      </w:r>
      <w:proofErr w:type="spellStart"/>
      <w:r w:rsidR="0074352F">
        <w:rPr>
          <w:rFonts w:eastAsia="Andale Sans UI"/>
          <w:bCs/>
          <w:i/>
          <w:iCs/>
          <w:kern w:val="1"/>
        </w:rPr>
        <w:t>постановлением</w:t>
      </w:r>
      <w:proofErr w:type="spellEnd"/>
      <w:r w:rsidR="0074352F">
        <w:rPr>
          <w:rFonts w:eastAsia="Andale Sans UI"/>
          <w:bCs/>
          <w:i/>
          <w:iCs/>
          <w:kern w:val="1"/>
        </w:rPr>
        <w:t xml:space="preserve"> </w:t>
      </w:r>
      <w:proofErr w:type="spellStart"/>
      <w:r w:rsidR="0074352F">
        <w:rPr>
          <w:rFonts w:eastAsia="Andale Sans UI"/>
          <w:bCs/>
          <w:i/>
          <w:iCs/>
          <w:kern w:val="1"/>
        </w:rPr>
        <w:t>Коллегии</w:t>
      </w:r>
      <w:proofErr w:type="spellEnd"/>
      <w:r w:rsidR="0074352F">
        <w:rPr>
          <w:rFonts w:eastAsia="Andale Sans UI"/>
          <w:bCs/>
          <w:i/>
          <w:iCs/>
          <w:kern w:val="1"/>
        </w:rPr>
        <w:t xml:space="preserve"> Счетной палаты Российской Федерации от 21.12.2021г. №14ПК).</w:t>
      </w:r>
      <w:bookmarkEnd w:id="12"/>
    </w:p>
    <w:p w14:paraId="427BD3AD" w14:textId="188448D7" w:rsidR="008C01C4" w:rsidRDefault="003343C7" w:rsidP="00E854B5">
      <w:pPr>
        <w:ind w:firstLine="720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 xml:space="preserve"> </w:t>
      </w:r>
      <w:r w:rsidR="000A2A17">
        <w:rPr>
          <w:rFonts w:eastAsia="Andale Sans UI"/>
          <w:bCs/>
          <w:kern w:val="1"/>
          <w:lang w:val="ru-RU"/>
        </w:rPr>
        <w:t xml:space="preserve">  </w:t>
      </w:r>
      <w:r w:rsidR="00ED1ED5">
        <w:rPr>
          <w:rFonts w:eastAsia="Andale Sans UI"/>
          <w:bCs/>
          <w:kern w:val="1"/>
          <w:lang w:val="ru-RU"/>
        </w:rPr>
        <w:t xml:space="preserve"> </w:t>
      </w:r>
      <w:r w:rsidR="008C01C4">
        <w:rPr>
          <w:rFonts w:eastAsia="Andale Sans UI"/>
          <w:bCs/>
          <w:kern w:val="1"/>
          <w:lang w:val="ru-RU"/>
        </w:rPr>
        <w:t xml:space="preserve">Выборочная проверка </w:t>
      </w:r>
      <w:r w:rsidR="008C01C4" w:rsidRPr="008C01C4">
        <w:rPr>
          <w:rFonts w:eastAsia="Andale Sans UI"/>
          <w:b/>
          <w:i/>
          <w:iCs/>
          <w:kern w:val="1"/>
          <w:lang w:val="ru-RU"/>
        </w:rPr>
        <w:t>соблюдения законодательства при продаже земельных участков</w:t>
      </w:r>
      <w:r w:rsidR="008C01C4">
        <w:rPr>
          <w:rFonts w:eastAsia="Andale Sans UI"/>
          <w:b/>
          <w:i/>
          <w:iCs/>
          <w:kern w:val="1"/>
          <w:lang w:val="ru-RU"/>
        </w:rPr>
        <w:t xml:space="preserve"> </w:t>
      </w:r>
      <w:r w:rsidR="008C01C4">
        <w:rPr>
          <w:rFonts w:eastAsia="Andale Sans UI"/>
          <w:bCs/>
          <w:kern w:val="1"/>
          <w:lang w:val="ru-RU"/>
        </w:rPr>
        <w:t>показала следующее:</w:t>
      </w:r>
    </w:p>
    <w:p w14:paraId="14B5EC42" w14:textId="7157D9C8" w:rsidR="008C01C4" w:rsidRDefault="00E106FF" w:rsidP="00E854B5">
      <w:pPr>
        <w:ind w:firstLine="720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kern w:val="2"/>
          <w:lang w:val="ru-RU"/>
        </w:rPr>
        <w:t xml:space="preserve">по данным правового управления </w:t>
      </w:r>
      <w:r w:rsidR="008C01C4">
        <w:rPr>
          <w:rFonts w:eastAsia="Andale Sans UI"/>
          <w:bCs/>
          <w:kern w:val="1"/>
          <w:lang w:val="ru-RU"/>
        </w:rPr>
        <w:t>в 2021 году Администрацией Курчатовского района Курской области</w:t>
      </w:r>
      <w:r w:rsidR="00795548">
        <w:rPr>
          <w:rFonts w:eastAsia="Andale Sans UI"/>
          <w:bCs/>
          <w:kern w:val="1"/>
          <w:lang w:val="ru-RU"/>
        </w:rPr>
        <w:t xml:space="preserve"> </w:t>
      </w:r>
      <w:r w:rsidR="008C01C4">
        <w:rPr>
          <w:rFonts w:eastAsia="Andale Sans UI"/>
          <w:bCs/>
          <w:kern w:val="1"/>
          <w:lang w:val="ru-RU"/>
        </w:rPr>
        <w:t xml:space="preserve">заключено </w:t>
      </w:r>
      <w:r w:rsidR="00795548">
        <w:rPr>
          <w:rFonts w:eastAsia="Andale Sans UI"/>
          <w:bCs/>
          <w:kern w:val="1"/>
          <w:lang w:val="ru-RU"/>
        </w:rPr>
        <w:t>59</w:t>
      </w:r>
      <w:r w:rsidR="008C01C4">
        <w:rPr>
          <w:rFonts w:eastAsia="Andale Sans UI"/>
          <w:bCs/>
          <w:kern w:val="1"/>
          <w:lang w:val="ru-RU"/>
        </w:rPr>
        <w:t xml:space="preserve"> договоров купли-продажи земельных участков</w:t>
      </w:r>
      <w:r w:rsidR="00D1079D">
        <w:rPr>
          <w:rFonts w:eastAsia="Andale Sans UI"/>
          <w:bCs/>
          <w:kern w:val="1"/>
          <w:lang w:val="ru-RU"/>
        </w:rPr>
        <w:t xml:space="preserve"> на общую сумму 5 </w:t>
      </w:r>
      <w:r w:rsidR="00795548">
        <w:rPr>
          <w:rFonts w:eastAsia="Andale Sans UI"/>
          <w:bCs/>
          <w:kern w:val="1"/>
          <w:lang w:val="ru-RU"/>
        </w:rPr>
        <w:t>189</w:t>
      </w:r>
      <w:r w:rsidR="00D1079D">
        <w:rPr>
          <w:rFonts w:eastAsia="Andale Sans UI"/>
          <w:bCs/>
          <w:kern w:val="1"/>
          <w:lang w:val="ru-RU"/>
        </w:rPr>
        <w:t> </w:t>
      </w:r>
      <w:r w:rsidR="00795548">
        <w:rPr>
          <w:rFonts w:eastAsia="Andale Sans UI"/>
          <w:bCs/>
          <w:kern w:val="1"/>
          <w:lang w:val="ru-RU"/>
        </w:rPr>
        <w:t>529</w:t>
      </w:r>
      <w:r w:rsidR="00D1079D">
        <w:rPr>
          <w:rFonts w:eastAsia="Andale Sans UI"/>
          <w:bCs/>
          <w:kern w:val="1"/>
          <w:lang w:val="ru-RU"/>
        </w:rPr>
        <w:t xml:space="preserve"> рублей </w:t>
      </w:r>
      <w:r w:rsidR="00795548">
        <w:rPr>
          <w:rFonts w:eastAsia="Andale Sans UI"/>
          <w:bCs/>
          <w:kern w:val="1"/>
          <w:lang w:val="ru-RU"/>
        </w:rPr>
        <w:t>82</w:t>
      </w:r>
      <w:r w:rsidR="00D1079D">
        <w:rPr>
          <w:rFonts w:eastAsia="Andale Sans UI"/>
          <w:bCs/>
          <w:kern w:val="1"/>
          <w:lang w:val="ru-RU"/>
        </w:rPr>
        <w:t xml:space="preserve"> копе</w:t>
      </w:r>
      <w:r w:rsidR="00795548">
        <w:rPr>
          <w:rFonts w:eastAsia="Andale Sans UI"/>
          <w:bCs/>
          <w:kern w:val="1"/>
          <w:lang w:val="ru-RU"/>
        </w:rPr>
        <w:t>й</w:t>
      </w:r>
      <w:r w:rsidR="00D1079D">
        <w:rPr>
          <w:rFonts w:eastAsia="Andale Sans UI"/>
          <w:bCs/>
          <w:kern w:val="1"/>
          <w:lang w:val="ru-RU"/>
        </w:rPr>
        <w:t>к</w:t>
      </w:r>
      <w:r w:rsidR="00795548">
        <w:rPr>
          <w:rFonts w:eastAsia="Andale Sans UI"/>
          <w:bCs/>
          <w:kern w:val="1"/>
          <w:lang w:val="ru-RU"/>
        </w:rPr>
        <w:t>и</w:t>
      </w:r>
      <w:r w:rsidR="008C01C4">
        <w:rPr>
          <w:rFonts w:eastAsia="Andale Sans UI"/>
          <w:bCs/>
          <w:kern w:val="1"/>
          <w:lang w:val="ru-RU"/>
        </w:rPr>
        <w:t xml:space="preserve">, в 2022 году – </w:t>
      </w:r>
      <w:r w:rsidR="000C5981">
        <w:rPr>
          <w:rFonts w:eastAsia="Andale Sans UI"/>
          <w:bCs/>
          <w:kern w:val="1"/>
          <w:lang w:val="ru-RU"/>
        </w:rPr>
        <w:t>50</w:t>
      </w:r>
      <w:r w:rsidR="008C01C4">
        <w:rPr>
          <w:rFonts w:eastAsia="Andale Sans UI"/>
          <w:bCs/>
          <w:kern w:val="1"/>
          <w:lang w:val="ru-RU"/>
        </w:rPr>
        <w:t xml:space="preserve"> договоров</w:t>
      </w:r>
      <w:r>
        <w:rPr>
          <w:rFonts w:eastAsia="Andale Sans UI"/>
          <w:bCs/>
          <w:kern w:val="1"/>
          <w:lang w:val="ru-RU"/>
        </w:rPr>
        <w:t xml:space="preserve"> на общую сумму 2 959 493 рубля 50 копеек</w:t>
      </w:r>
      <w:r w:rsidR="008C01C4">
        <w:rPr>
          <w:rFonts w:eastAsia="Andale Sans UI"/>
          <w:bCs/>
          <w:kern w:val="1"/>
          <w:lang w:val="ru-RU"/>
        </w:rPr>
        <w:t>.</w:t>
      </w:r>
    </w:p>
    <w:p w14:paraId="21497329" w14:textId="1019599F" w:rsidR="00E828FF" w:rsidRDefault="00E828FF" w:rsidP="00E828FF">
      <w:pPr>
        <w:ind w:firstLine="851"/>
        <w:jc w:val="both"/>
        <w:rPr>
          <w:rFonts w:eastAsia="Andale Sans UI"/>
          <w:kern w:val="2"/>
          <w:lang w:val="ru-RU"/>
        </w:rPr>
      </w:pPr>
      <w:r w:rsidRPr="001C75EE">
        <w:rPr>
          <w:rFonts w:eastAsia="Andale Sans UI"/>
          <w:b/>
          <w:bCs/>
          <w:i/>
          <w:iCs/>
          <w:kern w:val="2"/>
          <w:lang w:val="ru-RU"/>
        </w:rPr>
        <w:t>-земельный участок с кадастровым номером 46:12:</w:t>
      </w:r>
      <w:r>
        <w:rPr>
          <w:rFonts w:eastAsia="Andale Sans UI"/>
          <w:b/>
          <w:bCs/>
          <w:i/>
          <w:iCs/>
          <w:kern w:val="2"/>
          <w:lang w:val="ru-RU"/>
        </w:rPr>
        <w:t>101001</w:t>
      </w:r>
      <w:r w:rsidRPr="001C75EE">
        <w:rPr>
          <w:rFonts w:eastAsia="Andale Sans UI"/>
          <w:b/>
          <w:bCs/>
          <w:i/>
          <w:iCs/>
          <w:kern w:val="2"/>
          <w:lang w:val="ru-RU"/>
        </w:rPr>
        <w:t>:8</w:t>
      </w:r>
      <w:r>
        <w:rPr>
          <w:rFonts w:eastAsia="Andale Sans UI"/>
          <w:kern w:val="2"/>
          <w:lang w:val="ru-RU"/>
        </w:rPr>
        <w:t xml:space="preserve">, назначение – сельскохозяйственное использование, право заключения договора купли-продажи на который предоставлено без проведения торгов. </w:t>
      </w:r>
    </w:p>
    <w:p w14:paraId="47DE4AA9" w14:textId="23441C77" w:rsidR="0057790C" w:rsidRDefault="00FD6ADC" w:rsidP="00E106FF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Договор купли-продажи земельного участка №К45 от 27.04.2021г.</w:t>
      </w:r>
      <w:r w:rsidR="0057790C">
        <w:rPr>
          <w:rFonts w:eastAsia="Andale Sans UI"/>
          <w:bCs/>
          <w:kern w:val="1"/>
          <w:lang w:val="ru-RU"/>
        </w:rPr>
        <w:t xml:space="preserve"> в сумме 2 133 367,83 рублей</w:t>
      </w:r>
      <w:r w:rsidR="00E44593">
        <w:rPr>
          <w:rFonts w:eastAsia="Andale Sans UI"/>
          <w:bCs/>
          <w:kern w:val="1"/>
          <w:lang w:val="ru-RU"/>
        </w:rPr>
        <w:t>,</w:t>
      </w:r>
      <w:r>
        <w:rPr>
          <w:rFonts w:eastAsia="Andale Sans UI"/>
          <w:bCs/>
          <w:kern w:val="1"/>
          <w:lang w:val="ru-RU"/>
        </w:rPr>
        <w:t xml:space="preserve"> заключен с соблюдением требований Федерального закона от 24.07.2002г. №101-ФЗ «Об обороте земель сельскохозяйственного назначения», ст. 3 Федерального закона от 25.10.2001г. №137-ФЗ «О введении в действие </w:t>
      </w:r>
      <w:r w:rsidR="0057790C">
        <w:rPr>
          <w:rFonts w:eastAsia="Andale Sans UI"/>
          <w:bCs/>
          <w:kern w:val="1"/>
          <w:lang w:val="ru-RU"/>
        </w:rPr>
        <w:t>Земельного кодекса Российской Федерации», а также ст. ст. 11, 39.2, 39.3, 39.4 Земельного кодекса Российской Федерации.</w:t>
      </w:r>
    </w:p>
    <w:p w14:paraId="38E7CE74" w14:textId="7B7C60E2" w:rsidR="0057790C" w:rsidRDefault="0057790C" w:rsidP="00E106FF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Цена участка определена в размере кадастровой стоимости участка.</w:t>
      </w:r>
    </w:p>
    <w:p w14:paraId="3820C8E0" w14:textId="79BDC296" w:rsidR="008A6F10" w:rsidRDefault="0057790C" w:rsidP="00E106FF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Полная оплата цены участка осуществлена в установленные Договором купли-продажи земельного участка сроки, платежным поручением №3 от 29.04.20</w:t>
      </w:r>
      <w:r w:rsidR="000F7227">
        <w:rPr>
          <w:rFonts w:eastAsia="Andale Sans UI"/>
          <w:bCs/>
          <w:kern w:val="1"/>
          <w:lang w:val="ru-RU"/>
        </w:rPr>
        <w:t>2</w:t>
      </w:r>
      <w:r>
        <w:rPr>
          <w:rFonts w:eastAsia="Andale Sans UI"/>
          <w:bCs/>
          <w:kern w:val="1"/>
          <w:lang w:val="ru-RU"/>
        </w:rPr>
        <w:t>1г.</w:t>
      </w:r>
      <w:r w:rsidR="008A6F10">
        <w:rPr>
          <w:rFonts w:eastAsia="Andale Sans UI"/>
          <w:bCs/>
          <w:kern w:val="1"/>
          <w:lang w:val="ru-RU"/>
        </w:rPr>
        <w:t>;</w:t>
      </w:r>
    </w:p>
    <w:p w14:paraId="5CC719A8" w14:textId="012E614B" w:rsidR="008A6F10" w:rsidRDefault="008A6F10" w:rsidP="008A6F10">
      <w:pPr>
        <w:ind w:firstLine="851"/>
        <w:jc w:val="both"/>
        <w:rPr>
          <w:rFonts w:eastAsia="Andale Sans UI"/>
          <w:kern w:val="2"/>
          <w:lang w:val="ru-RU"/>
        </w:rPr>
      </w:pPr>
      <w:r w:rsidRPr="001C75EE">
        <w:rPr>
          <w:rFonts w:eastAsia="Andale Sans UI"/>
          <w:b/>
          <w:bCs/>
          <w:i/>
          <w:iCs/>
          <w:kern w:val="2"/>
          <w:lang w:val="ru-RU"/>
        </w:rPr>
        <w:t>-земельный участок с кадастровым номером 46:12:</w:t>
      </w:r>
      <w:r>
        <w:rPr>
          <w:rFonts w:eastAsia="Andale Sans UI"/>
          <w:b/>
          <w:bCs/>
          <w:i/>
          <w:iCs/>
          <w:kern w:val="2"/>
          <w:lang w:val="ru-RU"/>
        </w:rPr>
        <w:t>081002</w:t>
      </w:r>
      <w:r w:rsidRPr="001C75EE">
        <w:rPr>
          <w:rFonts w:eastAsia="Andale Sans UI"/>
          <w:b/>
          <w:bCs/>
          <w:i/>
          <w:iCs/>
          <w:kern w:val="2"/>
          <w:lang w:val="ru-RU"/>
        </w:rPr>
        <w:t>:</w:t>
      </w:r>
      <w:r>
        <w:rPr>
          <w:rFonts w:eastAsia="Andale Sans UI"/>
          <w:b/>
          <w:bCs/>
          <w:i/>
          <w:iCs/>
          <w:kern w:val="2"/>
          <w:lang w:val="ru-RU"/>
        </w:rPr>
        <w:t>35</w:t>
      </w:r>
      <w:r>
        <w:rPr>
          <w:rFonts w:eastAsia="Andale Sans UI"/>
          <w:kern w:val="2"/>
          <w:lang w:val="ru-RU"/>
        </w:rPr>
        <w:t xml:space="preserve">, назначение – сельскохозяйственное использование, право заключения договора купли-продажи на который предоставлено без проведения торгов. </w:t>
      </w:r>
    </w:p>
    <w:p w14:paraId="5D302B87" w14:textId="42EBEE9C" w:rsidR="008A6F10" w:rsidRDefault="008A6F10" w:rsidP="008A6F10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Договор купли-продажи земельного участка №К46 от 27.04.2021г. в сумме 357 022,33 рублей</w:t>
      </w:r>
      <w:r w:rsidR="00E44593">
        <w:rPr>
          <w:rFonts w:eastAsia="Andale Sans UI"/>
          <w:bCs/>
          <w:kern w:val="1"/>
          <w:lang w:val="ru-RU"/>
        </w:rPr>
        <w:t>,</w:t>
      </w:r>
      <w:r>
        <w:rPr>
          <w:rFonts w:eastAsia="Andale Sans UI"/>
          <w:bCs/>
          <w:kern w:val="1"/>
          <w:lang w:val="ru-RU"/>
        </w:rPr>
        <w:t xml:space="preserve"> заключен с соблюдением требований Федерального закона от 24.07.2002г. №101-ФЗ «Об обороте земель сельскохозяйственного назначения», ст. 3 Федерального закона от 25.10.2001г. №137-ФЗ «О введении в действие Земельного кодекса Российской Федерации», а также ст. ст. 11, 39.2, 39.3, 39.4 Земельного кодекса Российской Федерации.</w:t>
      </w:r>
    </w:p>
    <w:p w14:paraId="1C02D0A8" w14:textId="484A8589" w:rsidR="008A6F10" w:rsidRDefault="008A6F10" w:rsidP="008A6F10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Цена участка определена в размере кадастровой стоимости участка.</w:t>
      </w:r>
    </w:p>
    <w:p w14:paraId="223B68E1" w14:textId="326E6652" w:rsidR="008A6F10" w:rsidRDefault="008A6F10" w:rsidP="008A6F10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Полная оплата цены участка осуществлена в установленные Договором купли-продажи земельного участка сроки, платежным поручением №5 от 29.04.20</w:t>
      </w:r>
      <w:r w:rsidR="000F7227">
        <w:rPr>
          <w:rFonts w:eastAsia="Andale Sans UI"/>
          <w:bCs/>
          <w:kern w:val="1"/>
          <w:lang w:val="ru-RU"/>
        </w:rPr>
        <w:t>2</w:t>
      </w:r>
      <w:r>
        <w:rPr>
          <w:rFonts w:eastAsia="Andale Sans UI"/>
          <w:bCs/>
          <w:kern w:val="1"/>
          <w:lang w:val="ru-RU"/>
        </w:rPr>
        <w:t>1г.;</w:t>
      </w:r>
    </w:p>
    <w:p w14:paraId="604CD7FD" w14:textId="5C20C3D9" w:rsidR="000F7227" w:rsidRDefault="000F7227" w:rsidP="000F7227">
      <w:pPr>
        <w:ind w:firstLine="851"/>
        <w:jc w:val="both"/>
        <w:rPr>
          <w:rFonts w:eastAsia="Andale Sans UI"/>
          <w:kern w:val="2"/>
          <w:lang w:val="ru-RU"/>
        </w:rPr>
      </w:pPr>
      <w:r w:rsidRPr="001C75EE">
        <w:rPr>
          <w:rFonts w:eastAsia="Andale Sans UI"/>
          <w:b/>
          <w:bCs/>
          <w:i/>
          <w:iCs/>
          <w:kern w:val="2"/>
          <w:lang w:val="ru-RU"/>
        </w:rPr>
        <w:t>-земельный участок с кадастровым номером 46:12:</w:t>
      </w:r>
      <w:r>
        <w:rPr>
          <w:rFonts w:eastAsia="Andale Sans UI"/>
          <w:b/>
          <w:bCs/>
          <w:i/>
          <w:iCs/>
          <w:kern w:val="2"/>
          <w:lang w:val="ru-RU"/>
        </w:rPr>
        <w:t>120201</w:t>
      </w:r>
      <w:r w:rsidRPr="001C75EE">
        <w:rPr>
          <w:rFonts w:eastAsia="Andale Sans UI"/>
          <w:b/>
          <w:bCs/>
          <w:i/>
          <w:iCs/>
          <w:kern w:val="2"/>
          <w:lang w:val="ru-RU"/>
        </w:rPr>
        <w:t>:</w:t>
      </w:r>
      <w:r>
        <w:rPr>
          <w:rFonts w:eastAsia="Andale Sans UI"/>
          <w:b/>
          <w:bCs/>
          <w:i/>
          <w:iCs/>
          <w:kern w:val="2"/>
          <w:lang w:val="ru-RU"/>
        </w:rPr>
        <w:t>749</w:t>
      </w:r>
      <w:r>
        <w:rPr>
          <w:rFonts w:eastAsia="Andale Sans UI"/>
          <w:kern w:val="2"/>
          <w:lang w:val="ru-RU"/>
        </w:rPr>
        <w:t xml:space="preserve">, разрешенное использование – </w:t>
      </w:r>
      <w:r w:rsidR="00293EA7">
        <w:rPr>
          <w:rFonts w:eastAsia="Andale Sans UI"/>
          <w:kern w:val="2"/>
          <w:lang w:val="ru-RU"/>
        </w:rPr>
        <w:t>для ведения</w:t>
      </w:r>
      <w:r>
        <w:rPr>
          <w:rFonts w:eastAsia="Andale Sans UI"/>
          <w:kern w:val="2"/>
          <w:lang w:val="ru-RU"/>
        </w:rPr>
        <w:t xml:space="preserve"> личного подсобного хозяйства, право заключения договора купли-продажи на который предоставлено без проведения торгов. </w:t>
      </w:r>
    </w:p>
    <w:p w14:paraId="7F06F646" w14:textId="3038F328" w:rsidR="000F7227" w:rsidRDefault="000F7227" w:rsidP="000F7227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Договор купли-продажи земельного участка №К</w:t>
      </w:r>
      <w:r w:rsidR="00293EA7">
        <w:rPr>
          <w:rFonts w:eastAsia="Andale Sans UI"/>
          <w:bCs/>
          <w:kern w:val="1"/>
          <w:lang w:val="ru-RU"/>
        </w:rPr>
        <w:t>59</w:t>
      </w:r>
      <w:r>
        <w:rPr>
          <w:rFonts w:eastAsia="Andale Sans UI"/>
          <w:bCs/>
          <w:kern w:val="1"/>
          <w:lang w:val="ru-RU"/>
        </w:rPr>
        <w:t xml:space="preserve"> от 1</w:t>
      </w:r>
      <w:r w:rsidR="00293EA7">
        <w:rPr>
          <w:rFonts w:eastAsia="Andale Sans UI"/>
          <w:bCs/>
          <w:kern w:val="1"/>
          <w:lang w:val="ru-RU"/>
        </w:rPr>
        <w:t>6</w:t>
      </w:r>
      <w:r>
        <w:rPr>
          <w:rFonts w:eastAsia="Andale Sans UI"/>
          <w:bCs/>
          <w:kern w:val="1"/>
          <w:lang w:val="ru-RU"/>
        </w:rPr>
        <w:t>.0</w:t>
      </w:r>
      <w:r w:rsidR="00293EA7">
        <w:rPr>
          <w:rFonts w:eastAsia="Andale Sans UI"/>
          <w:bCs/>
          <w:kern w:val="1"/>
          <w:lang w:val="ru-RU"/>
        </w:rPr>
        <w:t>8</w:t>
      </w:r>
      <w:r>
        <w:rPr>
          <w:rFonts w:eastAsia="Andale Sans UI"/>
          <w:bCs/>
          <w:kern w:val="1"/>
          <w:lang w:val="ru-RU"/>
        </w:rPr>
        <w:t>.202</w:t>
      </w:r>
      <w:r w:rsidR="00293EA7">
        <w:rPr>
          <w:rFonts w:eastAsia="Andale Sans UI"/>
          <w:bCs/>
          <w:kern w:val="1"/>
          <w:lang w:val="ru-RU"/>
        </w:rPr>
        <w:t>1</w:t>
      </w:r>
      <w:r>
        <w:rPr>
          <w:rFonts w:eastAsia="Andale Sans UI"/>
          <w:bCs/>
          <w:kern w:val="1"/>
          <w:lang w:val="ru-RU"/>
        </w:rPr>
        <w:t>г. в сумме 3</w:t>
      </w:r>
      <w:r w:rsidR="00293EA7">
        <w:rPr>
          <w:rFonts w:eastAsia="Andale Sans UI"/>
          <w:bCs/>
          <w:kern w:val="1"/>
          <w:lang w:val="ru-RU"/>
        </w:rPr>
        <w:t>1 825,50</w:t>
      </w:r>
      <w:r>
        <w:rPr>
          <w:rFonts w:eastAsia="Andale Sans UI"/>
          <w:bCs/>
          <w:kern w:val="1"/>
          <w:lang w:val="ru-RU"/>
        </w:rPr>
        <w:t xml:space="preserve"> рублей</w:t>
      </w:r>
      <w:r w:rsidR="00E44593">
        <w:rPr>
          <w:rFonts w:eastAsia="Andale Sans UI"/>
          <w:bCs/>
          <w:kern w:val="1"/>
          <w:lang w:val="ru-RU"/>
        </w:rPr>
        <w:t>,</w:t>
      </w:r>
      <w:r>
        <w:rPr>
          <w:rFonts w:eastAsia="Andale Sans UI"/>
          <w:bCs/>
          <w:kern w:val="1"/>
          <w:lang w:val="ru-RU"/>
        </w:rPr>
        <w:t xml:space="preserve"> заключен с соблюдением требований ст. 3 Федерального закона от 25.10.2001г. №137-ФЗ «О введении в действие Земельного кодекса Российской Федерации», а также ст. ст. 11, 39.2, 39.3, 39.20 Земельного кодекса Российской Федерации.</w:t>
      </w:r>
    </w:p>
    <w:p w14:paraId="4922D4D0" w14:textId="77777777" w:rsidR="000F7227" w:rsidRDefault="000F7227" w:rsidP="000F7227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Цена участка определена в соответствии с Постановлением Администрации Курской области от 27.02.2015г. №97-па «Об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торгов», в размере 10% от кадастровой стоимости участка.</w:t>
      </w:r>
    </w:p>
    <w:p w14:paraId="584B134A" w14:textId="056E62A1" w:rsidR="000F7227" w:rsidRDefault="000F7227" w:rsidP="000F7227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Полная оплата цены участка осуществлена в установленные Договором купли-продажи земельного участка сроки, платежным поручением №</w:t>
      </w:r>
      <w:r w:rsidR="00293EA7">
        <w:rPr>
          <w:rFonts w:eastAsia="Andale Sans UI"/>
          <w:bCs/>
          <w:kern w:val="1"/>
          <w:lang w:val="ru-RU"/>
        </w:rPr>
        <w:t>59745</w:t>
      </w:r>
      <w:r>
        <w:rPr>
          <w:rFonts w:eastAsia="Andale Sans UI"/>
          <w:bCs/>
          <w:kern w:val="1"/>
          <w:lang w:val="ru-RU"/>
        </w:rPr>
        <w:t xml:space="preserve"> от </w:t>
      </w:r>
      <w:r w:rsidR="00293EA7">
        <w:rPr>
          <w:rFonts w:eastAsia="Andale Sans UI"/>
          <w:bCs/>
          <w:kern w:val="1"/>
          <w:lang w:val="ru-RU"/>
        </w:rPr>
        <w:t>20</w:t>
      </w:r>
      <w:r>
        <w:rPr>
          <w:rFonts w:eastAsia="Andale Sans UI"/>
          <w:bCs/>
          <w:kern w:val="1"/>
          <w:lang w:val="ru-RU"/>
        </w:rPr>
        <w:t>.0</w:t>
      </w:r>
      <w:r w:rsidR="00293EA7">
        <w:rPr>
          <w:rFonts w:eastAsia="Andale Sans UI"/>
          <w:bCs/>
          <w:kern w:val="1"/>
          <w:lang w:val="ru-RU"/>
        </w:rPr>
        <w:t>8</w:t>
      </w:r>
      <w:r>
        <w:rPr>
          <w:rFonts w:eastAsia="Andale Sans UI"/>
          <w:bCs/>
          <w:kern w:val="1"/>
          <w:lang w:val="ru-RU"/>
        </w:rPr>
        <w:t>.20</w:t>
      </w:r>
      <w:r w:rsidR="00293EA7">
        <w:rPr>
          <w:rFonts w:eastAsia="Andale Sans UI"/>
          <w:bCs/>
          <w:kern w:val="1"/>
          <w:lang w:val="ru-RU"/>
        </w:rPr>
        <w:t>21</w:t>
      </w:r>
      <w:r>
        <w:rPr>
          <w:rFonts w:eastAsia="Andale Sans UI"/>
          <w:bCs/>
          <w:kern w:val="1"/>
          <w:lang w:val="ru-RU"/>
        </w:rPr>
        <w:t xml:space="preserve">г.;   </w:t>
      </w:r>
    </w:p>
    <w:p w14:paraId="6F286AD3" w14:textId="2F9F8B2C" w:rsidR="008A6F10" w:rsidRDefault="008A6F10" w:rsidP="008A6F10">
      <w:pPr>
        <w:ind w:firstLine="851"/>
        <w:jc w:val="both"/>
        <w:rPr>
          <w:rFonts w:eastAsia="Andale Sans UI"/>
          <w:kern w:val="2"/>
          <w:lang w:val="ru-RU"/>
        </w:rPr>
      </w:pPr>
      <w:r w:rsidRPr="001C75EE">
        <w:rPr>
          <w:rFonts w:eastAsia="Andale Sans UI"/>
          <w:b/>
          <w:bCs/>
          <w:i/>
          <w:iCs/>
          <w:kern w:val="2"/>
          <w:lang w:val="ru-RU"/>
        </w:rPr>
        <w:lastRenderedPageBreak/>
        <w:t>-земельный участок с кадастровым номером 46:12:</w:t>
      </w:r>
      <w:r>
        <w:rPr>
          <w:rFonts w:eastAsia="Andale Sans UI"/>
          <w:b/>
          <w:bCs/>
          <w:i/>
          <w:iCs/>
          <w:kern w:val="2"/>
          <w:lang w:val="ru-RU"/>
        </w:rPr>
        <w:t>120102</w:t>
      </w:r>
      <w:r w:rsidRPr="001C75EE">
        <w:rPr>
          <w:rFonts w:eastAsia="Andale Sans UI"/>
          <w:b/>
          <w:bCs/>
          <w:i/>
          <w:iCs/>
          <w:kern w:val="2"/>
          <w:lang w:val="ru-RU"/>
        </w:rPr>
        <w:t>:</w:t>
      </w:r>
      <w:r>
        <w:rPr>
          <w:rFonts w:eastAsia="Andale Sans UI"/>
          <w:b/>
          <w:bCs/>
          <w:i/>
          <w:iCs/>
          <w:kern w:val="2"/>
          <w:lang w:val="ru-RU"/>
        </w:rPr>
        <w:t>6</w:t>
      </w:r>
      <w:r w:rsidRPr="001C75EE">
        <w:rPr>
          <w:rFonts w:eastAsia="Andale Sans UI"/>
          <w:b/>
          <w:bCs/>
          <w:i/>
          <w:iCs/>
          <w:kern w:val="2"/>
          <w:lang w:val="ru-RU"/>
        </w:rPr>
        <w:t>8</w:t>
      </w:r>
      <w:r>
        <w:rPr>
          <w:rFonts w:eastAsia="Andale Sans UI"/>
          <w:b/>
          <w:bCs/>
          <w:i/>
          <w:iCs/>
          <w:kern w:val="2"/>
          <w:lang w:val="ru-RU"/>
        </w:rPr>
        <w:t>0</w:t>
      </w:r>
      <w:r>
        <w:rPr>
          <w:rFonts w:eastAsia="Andale Sans UI"/>
          <w:kern w:val="2"/>
          <w:lang w:val="ru-RU"/>
        </w:rPr>
        <w:t xml:space="preserve">, разрешенное использование – приусадебный участок личного подсобного хозяйства, право заключения договора купли-продажи на который предоставлено без проведения торгов. </w:t>
      </w:r>
    </w:p>
    <w:p w14:paraId="7C971C35" w14:textId="4ECACF75" w:rsidR="008A6F10" w:rsidRDefault="008A6F10" w:rsidP="008A6F10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Договор купли-продажи земельного участка №К</w:t>
      </w:r>
      <w:r w:rsidR="000F7227">
        <w:rPr>
          <w:rFonts w:eastAsia="Andale Sans UI"/>
          <w:bCs/>
          <w:kern w:val="1"/>
          <w:lang w:val="ru-RU"/>
        </w:rPr>
        <w:t>13</w:t>
      </w:r>
      <w:r>
        <w:rPr>
          <w:rFonts w:eastAsia="Andale Sans UI"/>
          <w:bCs/>
          <w:kern w:val="1"/>
          <w:lang w:val="ru-RU"/>
        </w:rPr>
        <w:t xml:space="preserve"> от </w:t>
      </w:r>
      <w:r w:rsidR="000F7227">
        <w:rPr>
          <w:rFonts w:eastAsia="Andale Sans UI"/>
          <w:bCs/>
          <w:kern w:val="1"/>
          <w:lang w:val="ru-RU"/>
        </w:rPr>
        <w:t>14</w:t>
      </w:r>
      <w:r>
        <w:rPr>
          <w:rFonts w:eastAsia="Andale Sans UI"/>
          <w:bCs/>
          <w:kern w:val="1"/>
          <w:lang w:val="ru-RU"/>
        </w:rPr>
        <w:t>.0</w:t>
      </w:r>
      <w:r w:rsidR="000F7227">
        <w:rPr>
          <w:rFonts w:eastAsia="Andale Sans UI"/>
          <w:bCs/>
          <w:kern w:val="1"/>
          <w:lang w:val="ru-RU"/>
        </w:rPr>
        <w:t>3</w:t>
      </w:r>
      <w:r>
        <w:rPr>
          <w:rFonts w:eastAsia="Andale Sans UI"/>
          <w:bCs/>
          <w:kern w:val="1"/>
          <w:lang w:val="ru-RU"/>
        </w:rPr>
        <w:t>.202</w:t>
      </w:r>
      <w:r w:rsidR="000F7227">
        <w:rPr>
          <w:rFonts w:eastAsia="Andale Sans UI"/>
          <w:bCs/>
          <w:kern w:val="1"/>
          <w:lang w:val="ru-RU"/>
        </w:rPr>
        <w:t>2</w:t>
      </w:r>
      <w:r>
        <w:rPr>
          <w:rFonts w:eastAsia="Andale Sans UI"/>
          <w:bCs/>
          <w:kern w:val="1"/>
          <w:lang w:val="ru-RU"/>
        </w:rPr>
        <w:t xml:space="preserve">г. в сумме </w:t>
      </w:r>
      <w:r w:rsidR="000F7227">
        <w:rPr>
          <w:rFonts w:eastAsia="Andale Sans UI"/>
          <w:bCs/>
          <w:kern w:val="1"/>
          <w:lang w:val="ru-RU"/>
        </w:rPr>
        <w:t>34 865,64</w:t>
      </w:r>
      <w:r>
        <w:rPr>
          <w:rFonts w:eastAsia="Andale Sans UI"/>
          <w:bCs/>
          <w:kern w:val="1"/>
          <w:lang w:val="ru-RU"/>
        </w:rPr>
        <w:t xml:space="preserve"> рублей</w:t>
      </w:r>
      <w:r w:rsidR="00E44593">
        <w:rPr>
          <w:rFonts w:eastAsia="Andale Sans UI"/>
          <w:bCs/>
          <w:kern w:val="1"/>
          <w:lang w:val="ru-RU"/>
        </w:rPr>
        <w:t xml:space="preserve">, </w:t>
      </w:r>
      <w:r>
        <w:rPr>
          <w:rFonts w:eastAsia="Andale Sans UI"/>
          <w:bCs/>
          <w:kern w:val="1"/>
          <w:lang w:val="ru-RU"/>
        </w:rPr>
        <w:t xml:space="preserve">заключен с соблюдением требований ст. 3 Федерального закона от 25.10.2001г. №137-ФЗ «О введении в действие Земельного кодекса Российской Федерации», а также ст. ст. 11, </w:t>
      </w:r>
      <w:bookmarkStart w:id="13" w:name="_Hlk132796423"/>
      <w:r>
        <w:rPr>
          <w:rFonts w:eastAsia="Andale Sans UI"/>
          <w:bCs/>
          <w:kern w:val="1"/>
          <w:lang w:val="ru-RU"/>
        </w:rPr>
        <w:t>39.2, 39.3, 39.</w:t>
      </w:r>
      <w:r w:rsidR="000F7227">
        <w:rPr>
          <w:rFonts w:eastAsia="Andale Sans UI"/>
          <w:bCs/>
          <w:kern w:val="1"/>
          <w:lang w:val="ru-RU"/>
        </w:rPr>
        <w:t>20</w:t>
      </w:r>
      <w:r>
        <w:rPr>
          <w:rFonts w:eastAsia="Andale Sans UI"/>
          <w:bCs/>
          <w:kern w:val="1"/>
          <w:lang w:val="ru-RU"/>
        </w:rPr>
        <w:t xml:space="preserve"> </w:t>
      </w:r>
      <w:bookmarkEnd w:id="13"/>
      <w:r>
        <w:rPr>
          <w:rFonts w:eastAsia="Andale Sans UI"/>
          <w:bCs/>
          <w:kern w:val="1"/>
          <w:lang w:val="ru-RU"/>
        </w:rPr>
        <w:t>Земельного кодекса Российской Федерации.</w:t>
      </w:r>
    </w:p>
    <w:p w14:paraId="4C220B53" w14:textId="43574748" w:rsidR="008A6F10" w:rsidRDefault="008A6F10" w:rsidP="008A6F10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Цена участка определена в соответствии с</w:t>
      </w:r>
      <w:r w:rsidR="000F7227">
        <w:rPr>
          <w:rFonts w:eastAsia="Andale Sans UI"/>
          <w:bCs/>
          <w:kern w:val="1"/>
          <w:lang w:val="ru-RU"/>
        </w:rPr>
        <w:t xml:space="preserve"> Постановлением Администрации Курской области от 27.02.2015г. №97-па «Об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</w:t>
      </w:r>
      <w:r>
        <w:rPr>
          <w:rFonts w:eastAsia="Andale Sans UI"/>
          <w:bCs/>
          <w:kern w:val="1"/>
          <w:lang w:val="ru-RU"/>
        </w:rPr>
        <w:t>, в размере</w:t>
      </w:r>
      <w:r w:rsidR="000F7227">
        <w:rPr>
          <w:rFonts w:eastAsia="Andale Sans UI"/>
          <w:bCs/>
          <w:kern w:val="1"/>
          <w:lang w:val="ru-RU"/>
        </w:rPr>
        <w:t xml:space="preserve"> 10% от</w:t>
      </w:r>
      <w:r>
        <w:rPr>
          <w:rFonts w:eastAsia="Andale Sans UI"/>
          <w:bCs/>
          <w:kern w:val="1"/>
          <w:lang w:val="ru-RU"/>
        </w:rPr>
        <w:t xml:space="preserve"> кадастровой стоимости участка.</w:t>
      </w:r>
    </w:p>
    <w:p w14:paraId="4D2622B5" w14:textId="77777777" w:rsidR="00293EA7" w:rsidRDefault="008A6F10" w:rsidP="008A6F10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Полная оплата цены участка осуществлена в установленные Договором купли-продажи земельного участка сроки, платежным поручением №</w:t>
      </w:r>
      <w:r w:rsidR="000F7227">
        <w:rPr>
          <w:rFonts w:eastAsia="Andale Sans UI"/>
          <w:bCs/>
          <w:kern w:val="1"/>
          <w:lang w:val="ru-RU"/>
        </w:rPr>
        <w:t>878804</w:t>
      </w:r>
      <w:r>
        <w:rPr>
          <w:rFonts w:eastAsia="Andale Sans UI"/>
          <w:bCs/>
          <w:kern w:val="1"/>
          <w:lang w:val="ru-RU"/>
        </w:rPr>
        <w:t xml:space="preserve"> от </w:t>
      </w:r>
      <w:r w:rsidR="000F7227">
        <w:rPr>
          <w:rFonts w:eastAsia="Andale Sans UI"/>
          <w:bCs/>
          <w:kern w:val="1"/>
          <w:lang w:val="ru-RU"/>
        </w:rPr>
        <w:t>14</w:t>
      </w:r>
      <w:r>
        <w:rPr>
          <w:rFonts w:eastAsia="Andale Sans UI"/>
          <w:bCs/>
          <w:kern w:val="1"/>
          <w:lang w:val="ru-RU"/>
        </w:rPr>
        <w:t>.0</w:t>
      </w:r>
      <w:r w:rsidR="000F7227">
        <w:rPr>
          <w:rFonts w:eastAsia="Andale Sans UI"/>
          <w:bCs/>
          <w:kern w:val="1"/>
          <w:lang w:val="ru-RU"/>
        </w:rPr>
        <w:t>3</w:t>
      </w:r>
      <w:r>
        <w:rPr>
          <w:rFonts w:eastAsia="Andale Sans UI"/>
          <w:bCs/>
          <w:kern w:val="1"/>
          <w:lang w:val="ru-RU"/>
        </w:rPr>
        <w:t>.20</w:t>
      </w:r>
      <w:r w:rsidR="000F7227">
        <w:rPr>
          <w:rFonts w:eastAsia="Andale Sans UI"/>
          <w:bCs/>
          <w:kern w:val="1"/>
          <w:lang w:val="ru-RU"/>
        </w:rPr>
        <w:t>22</w:t>
      </w:r>
      <w:r>
        <w:rPr>
          <w:rFonts w:eastAsia="Andale Sans UI"/>
          <w:bCs/>
          <w:kern w:val="1"/>
          <w:lang w:val="ru-RU"/>
        </w:rPr>
        <w:t>г.</w:t>
      </w:r>
      <w:r w:rsidR="000F7227">
        <w:rPr>
          <w:rFonts w:eastAsia="Andale Sans UI"/>
          <w:bCs/>
          <w:kern w:val="1"/>
          <w:lang w:val="ru-RU"/>
        </w:rPr>
        <w:t>;</w:t>
      </w:r>
    </w:p>
    <w:p w14:paraId="63C1A160" w14:textId="77777777" w:rsidR="001E5DA6" w:rsidRDefault="00293EA7" w:rsidP="00293EA7">
      <w:pPr>
        <w:ind w:firstLine="851"/>
        <w:jc w:val="both"/>
        <w:rPr>
          <w:rFonts w:eastAsia="Andale Sans UI"/>
          <w:kern w:val="2"/>
          <w:lang w:val="ru-RU"/>
        </w:rPr>
      </w:pPr>
      <w:r w:rsidRPr="001C75EE">
        <w:rPr>
          <w:rFonts w:eastAsia="Andale Sans UI"/>
          <w:b/>
          <w:bCs/>
          <w:i/>
          <w:iCs/>
          <w:kern w:val="2"/>
          <w:lang w:val="ru-RU"/>
        </w:rPr>
        <w:t>-земельный участок с кадастровым номером 46:12:</w:t>
      </w:r>
      <w:r>
        <w:rPr>
          <w:rFonts w:eastAsia="Andale Sans UI"/>
          <w:b/>
          <w:bCs/>
          <w:i/>
          <w:iCs/>
          <w:kern w:val="2"/>
          <w:lang w:val="ru-RU"/>
        </w:rPr>
        <w:t>021101</w:t>
      </w:r>
      <w:r w:rsidRPr="001C75EE">
        <w:rPr>
          <w:rFonts w:eastAsia="Andale Sans UI"/>
          <w:b/>
          <w:bCs/>
          <w:i/>
          <w:iCs/>
          <w:kern w:val="2"/>
          <w:lang w:val="ru-RU"/>
        </w:rPr>
        <w:t>:</w:t>
      </w:r>
      <w:r>
        <w:rPr>
          <w:rFonts w:eastAsia="Andale Sans UI"/>
          <w:b/>
          <w:bCs/>
          <w:i/>
          <w:iCs/>
          <w:kern w:val="2"/>
          <w:lang w:val="ru-RU"/>
        </w:rPr>
        <w:t>233</w:t>
      </w:r>
      <w:r>
        <w:rPr>
          <w:rFonts w:eastAsia="Andale Sans UI"/>
          <w:kern w:val="2"/>
          <w:lang w:val="ru-RU"/>
        </w:rPr>
        <w:t xml:space="preserve">, разрешенное использование – ведение садоводства, право заключения договора купли-продажи на который предоставлено путем проведения </w:t>
      </w:r>
      <w:r w:rsidR="001E5DA6">
        <w:rPr>
          <w:rFonts w:eastAsia="Andale Sans UI"/>
          <w:kern w:val="2"/>
          <w:lang w:val="ru-RU"/>
        </w:rPr>
        <w:t>аукциона</w:t>
      </w:r>
      <w:r>
        <w:rPr>
          <w:rFonts w:eastAsia="Andale Sans UI"/>
          <w:kern w:val="2"/>
          <w:lang w:val="ru-RU"/>
        </w:rPr>
        <w:t>.</w:t>
      </w:r>
    </w:p>
    <w:p w14:paraId="0EE8BF58" w14:textId="58B06579" w:rsidR="001E5DA6" w:rsidRDefault="001E5DA6" w:rsidP="00293EA7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Аукцион по продаже земельного участка проведен с соблюдением требований ст. ст. 11, 39.11, 39.12 Земельного кодекса Российской Федерации, ст. 3.3 Федерального закона от 25.10.2001г. №137-ФЗ «О введении в действие Земельного кодекса Российской Федерации».</w:t>
      </w:r>
    </w:p>
    <w:p w14:paraId="0231B57E" w14:textId="1AE8C494" w:rsidR="001E5DA6" w:rsidRDefault="001E5DA6" w:rsidP="00293EA7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Начальная цена предмета аукциона определена в соответствии с п.1 решения Представительного Собрания Курчатовского района Курской области от 27.01.2016г. №167-</w:t>
      </w:r>
      <w:r>
        <w:rPr>
          <w:rFonts w:eastAsia="Andale Sans UI"/>
          <w:kern w:val="2"/>
          <w:lang w:val="en-US"/>
        </w:rPr>
        <w:t>III</w:t>
      </w:r>
      <w:r w:rsidRPr="001E5DA6">
        <w:rPr>
          <w:rFonts w:eastAsia="Andale Sans UI"/>
          <w:kern w:val="2"/>
          <w:lang w:val="ru-RU"/>
        </w:rPr>
        <w:t xml:space="preserve"> </w:t>
      </w:r>
      <w:r>
        <w:rPr>
          <w:rFonts w:eastAsia="Andale Sans UI"/>
          <w:kern w:val="2"/>
          <w:lang w:val="ru-RU"/>
        </w:rPr>
        <w:t>«О начальной цене предмета аукциона по продаже земельного участка и на право заключения договора аренды земельного участка», в размере кадастровой стоимости земельного участка</w:t>
      </w:r>
      <w:r w:rsidR="00216590">
        <w:rPr>
          <w:rFonts w:eastAsia="Andale Sans UI"/>
          <w:kern w:val="2"/>
          <w:lang w:val="ru-RU"/>
        </w:rPr>
        <w:t>.</w:t>
      </w:r>
    </w:p>
    <w:p w14:paraId="5AF3CDCE" w14:textId="1A44E3B6" w:rsidR="00216590" w:rsidRDefault="00216590" w:rsidP="00216590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Задаток для участия в аукционе внесен в установленные сроки, платежным поручением №20 от 29.04.2022г. в сумме 63 134,05 рублей.</w:t>
      </w:r>
    </w:p>
    <w:p w14:paraId="13DA48DF" w14:textId="0D95F280" w:rsidR="00B022CB" w:rsidRDefault="001E5DA6" w:rsidP="00293EA7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По итогам проведения аукциона заключен договор купли-продажи земельного участка №</w:t>
      </w:r>
      <w:r w:rsidR="00B022CB">
        <w:rPr>
          <w:rFonts w:eastAsia="Andale Sans UI"/>
          <w:kern w:val="2"/>
          <w:lang w:val="ru-RU"/>
        </w:rPr>
        <w:t>К22 от 06.06.2022г.</w:t>
      </w:r>
      <w:r w:rsidR="00216590" w:rsidRPr="00216590">
        <w:rPr>
          <w:rFonts w:eastAsia="Andale Sans UI"/>
          <w:kern w:val="2"/>
          <w:lang w:val="ru-RU"/>
        </w:rPr>
        <w:t xml:space="preserve"> </w:t>
      </w:r>
      <w:r w:rsidR="00216590">
        <w:rPr>
          <w:rFonts w:eastAsia="Andale Sans UI"/>
          <w:kern w:val="2"/>
          <w:lang w:val="ru-RU"/>
        </w:rPr>
        <w:t>на сумму 63 134,05 рублей</w:t>
      </w:r>
      <w:r w:rsidR="00B022CB">
        <w:rPr>
          <w:rFonts w:eastAsia="Andale Sans UI"/>
          <w:kern w:val="2"/>
          <w:lang w:val="ru-RU"/>
        </w:rPr>
        <w:t xml:space="preserve"> с единственным участником, подавшим заявку на участие в аукционе;</w:t>
      </w:r>
    </w:p>
    <w:p w14:paraId="382A3FF8" w14:textId="56CEECCE" w:rsidR="00B022CB" w:rsidRDefault="00B022CB" w:rsidP="00B022CB">
      <w:pPr>
        <w:ind w:firstLine="851"/>
        <w:jc w:val="both"/>
        <w:rPr>
          <w:rFonts w:eastAsia="Andale Sans UI"/>
          <w:kern w:val="2"/>
          <w:lang w:val="ru-RU"/>
        </w:rPr>
      </w:pPr>
      <w:r w:rsidRPr="001C75EE">
        <w:rPr>
          <w:rFonts w:eastAsia="Andale Sans UI"/>
          <w:b/>
          <w:bCs/>
          <w:i/>
          <w:iCs/>
          <w:kern w:val="2"/>
          <w:lang w:val="ru-RU"/>
        </w:rPr>
        <w:t>-земельный участок с кадастровым номером 46:12:</w:t>
      </w:r>
      <w:r>
        <w:rPr>
          <w:rFonts w:eastAsia="Andale Sans UI"/>
          <w:b/>
          <w:bCs/>
          <w:i/>
          <w:iCs/>
          <w:kern w:val="2"/>
          <w:lang w:val="ru-RU"/>
        </w:rPr>
        <w:t>040401</w:t>
      </w:r>
      <w:r w:rsidRPr="001C75EE">
        <w:rPr>
          <w:rFonts w:eastAsia="Andale Sans UI"/>
          <w:b/>
          <w:bCs/>
          <w:i/>
          <w:iCs/>
          <w:kern w:val="2"/>
          <w:lang w:val="ru-RU"/>
        </w:rPr>
        <w:t>:</w:t>
      </w:r>
      <w:r>
        <w:rPr>
          <w:rFonts w:eastAsia="Andale Sans UI"/>
          <w:b/>
          <w:bCs/>
          <w:i/>
          <w:iCs/>
          <w:kern w:val="2"/>
          <w:lang w:val="ru-RU"/>
        </w:rPr>
        <w:t>429</w:t>
      </w:r>
      <w:r>
        <w:rPr>
          <w:rFonts w:eastAsia="Andale Sans UI"/>
          <w:kern w:val="2"/>
          <w:lang w:val="ru-RU"/>
        </w:rPr>
        <w:t>, разрешенное использование – благоустройство территории, право заключения договора купли-продажи на который предоставлено путем проведения аукциона.</w:t>
      </w:r>
    </w:p>
    <w:p w14:paraId="47E4E655" w14:textId="77777777" w:rsidR="00B022CB" w:rsidRDefault="00B022CB" w:rsidP="00B022CB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Аукцион по продаже земельного участка проведен с соблюдением требований ст. ст. 11, 39.11, 39.12 Земельного кодекса Российской Федерации, ст. 3.3 Федерального закона от 25.10.2001г. №137-ФЗ «О введении в действие Земельного кодекса Российской Федерации».</w:t>
      </w:r>
    </w:p>
    <w:p w14:paraId="33653188" w14:textId="37039BB1" w:rsidR="00B022CB" w:rsidRDefault="00B022CB" w:rsidP="00B022CB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Начальная цена предмета аукциона определена в соответствии с п.1 решения Представительного Собрания Курчатовского района Курской области от 27.01.2016г. №167-</w:t>
      </w:r>
      <w:r>
        <w:rPr>
          <w:rFonts w:eastAsia="Andale Sans UI"/>
          <w:kern w:val="2"/>
          <w:lang w:val="en-US"/>
        </w:rPr>
        <w:t>III</w:t>
      </w:r>
      <w:r w:rsidRPr="001E5DA6">
        <w:rPr>
          <w:rFonts w:eastAsia="Andale Sans UI"/>
          <w:kern w:val="2"/>
          <w:lang w:val="ru-RU"/>
        </w:rPr>
        <w:t xml:space="preserve"> </w:t>
      </w:r>
      <w:r>
        <w:rPr>
          <w:rFonts w:eastAsia="Andale Sans UI"/>
          <w:kern w:val="2"/>
          <w:lang w:val="ru-RU"/>
        </w:rPr>
        <w:t>«О начальной цене предмета аукциона по продаже земельного участка и на право заключения договора аренды земельного участка», в размере кадастровой стоимости земельного участка.</w:t>
      </w:r>
    </w:p>
    <w:p w14:paraId="2078A327" w14:textId="6B4EDE49" w:rsidR="00B022CB" w:rsidRDefault="00216590" w:rsidP="00B022CB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Задаток для участия в аукционе внесен в установленные сроки, платежным поручением №43464 от 06.05.2022г. в сумме 23 186,99 рублей.</w:t>
      </w:r>
    </w:p>
    <w:p w14:paraId="78AC080C" w14:textId="48072019" w:rsidR="00A14B40" w:rsidRDefault="00B022CB" w:rsidP="00B022CB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По итогам проведения аукциона заключен договор купли-продажи земельного участка №К23 от 06.06.2022г.</w:t>
      </w:r>
      <w:r w:rsidR="00216590" w:rsidRPr="00216590">
        <w:rPr>
          <w:rFonts w:eastAsia="Andale Sans UI"/>
          <w:kern w:val="2"/>
          <w:lang w:val="ru-RU"/>
        </w:rPr>
        <w:t xml:space="preserve"> </w:t>
      </w:r>
      <w:r w:rsidR="00216590">
        <w:rPr>
          <w:rFonts w:eastAsia="Andale Sans UI"/>
          <w:kern w:val="2"/>
          <w:lang w:val="ru-RU"/>
        </w:rPr>
        <w:t>на сумму 23 186,99 рублей</w:t>
      </w:r>
      <w:r>
        <w:rPr>
          <w:rFonts w:eastAsia="Andale Sans UI"/>
          <w:kern w:val="2"/>
          <w:lang w:val="ru-RU"/>
        </w:rPr>
        <w:t xml:space="preserve"> с единственным участником, подавшим заявку на участие в аукционе</w:t>
      </w:r>
      <w:r w:rsidR="00A14B40">
        <w:rPr>
          <w:rFonts w:eastAsia="Andale Sans UI"/>
          <w:kern w:val="2"/>
          <w:lang w:val="ru-RU"/>
        </w:rPr>
        <w:t>;</w:t>
      </w:r>
    </w:p>
    <w:p w14:paraId="6BE72A1E" w14:textId="5C8928AB" w:rsidR="00A14B40" w:rsidRDefault="00B022CB" w:rsidP="00A14B40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 xml:space="preserve">  </w:t>
      </w:r>
      <w:r w:rsidR="00A14B40" w:rsidRPr="001C75EE">
        <w:rPr>
          <w:rFonts w:eastAsia="Andale Sans UI"/>
          <w:b/>
          <w:bCs/>
          <w:i/>
          <w:iCs/>
          <w:kern w:val="2"/>
          <w:lang w:val="ru-RU"/>
        </w:rPr>
        <w:t>-земельный участок с кадастровым номером 46:12:</w:t>
      </w:r>
      <w:r w:rsidR="00A14B40">
        <w:rPr>
          <w:rFonts w:eastAsia="Andale Sans UI"/>
          <w:b/>
          <w:bCs/>
          <w:i/>
          <w:iCs/>
          <w:kern w:val="2"/>
          <w:lang w:val="ru-RU"/>
        </w:rPr>
        <w:t>021101</w:t>
      </w:r>
      <w:r w:rsidR="00A14B40" w:rsidRPr="001C75EE">
        <w:rPr>
          <w:rFonts w:eastAsia="Andale Sans UI"/>
          <w:b/>
          <w:bCs/>
          <w:i/>
          <w:iCs/>
          <w:kern w:val="2"/>
          <w:lang w:val="ru-RU"/>
        </w:rPr>
        <w:t>:</w:t>
      </w:r>
      <w:r w:rsidR="00A14B40">
        <w:rPr>
          <w:rFonts w:eastAsia="Andale Sans UI"/>
          <w:b/>
          <w:bCs/>
          <w:i/>
          <w:iCs/>
          <w:kern w:val="2"/>
          <w:lang w:val="ru-RU"/>
        </w:rPr>
        <w:t>224</w:t>
      </w:r>
      <w:r w:rsidR="00A14B40">
        <w:rPr>
          <w:rFonts w:eastAsia="Andale Sans UI"/>
          <w:kern w:val="2"/>
          <w:lang w:val="ru-RU"/>
        </w:rPr>
        <w:t xml:space="preserve">, разрешенное использование – </w:t>
      </w:r>
      <w:proofErr w:type="spellStart"/>
      <w:r w:rsidR="00A14B40">
        <w:rPr>
          <w:rFonts w:eastAsia="Andale Sans UI"/>
          <w:kern w:val="2"/>
          <w:lang w:val="ru-RU"/>
        </w:rPr>
        <w:t>среднеэтажная</w:t>
      </w:r>
      <w:proofErr w:type="spellEnd"/>
      <w:r w:rsidR="00A14B40">
        <w:rPr>
          <w:rFonts w:eastAsia="Andale Sans UI"/>
          <w:kern w:val="2"/>
          <w:lang w:val="ru-RU"/>
        </w:rPr>
        <w:t xml:space="preserve"> жилая застройка, право заключения договора купли-продажи на который предоставлено без проведения торгов. </w:t>
      </w:r>
    </w:p>
    <w:p w14:paraId="1E47A83A" w14:textId="7F285546" w:rsidR="00A14B40" w:rsidRDefault="00A14B40" w:rsidP="00A14B40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Договор купли-продажи земельного участка №К72 от 06.12.2022г. в сумме 1 148 517,02 рублей</w:t>
      </w:r>
      <w:r w:rsidR="00E44593">
        <w:rPr>
          <w:rFonts w:eastAsia="Andale Sans UI"/>
          <w:bCs/>
          <w:kern w:val="1"/>
          <w:lang w:val="ru-RU"/>
        </w:rPr>
        <w:t xml:space="preserve"> </w:t>
      </w:r>
      <w:r>
        <w:rPr>
          <w:rFonts w:eastAsia="Andale Sans UI"/>
          <w:bCs/>
          <w:kern w:val="1"/>
          <w:lang w:val="ru-RU"/>
        </w:rPr>
        <w:t>заключен с соблюдением требований ст. 3 Федерального закона от 25.10.2001г. №137-ФЗ «О введении в действие Земельного кодекса Российской Федерации», а также ст. ст. 11,</w:t>
      </w:r>
      <w:r w:rsidR="000E37D0" w:rsidRPr="000E37D0">
        <w:rPr>
          <w:rFonts w:eastAsia="Andale Sans UI"/>
          <w:bCs/>
          <w:kern w:val="1"/>
          <w:lang w:val="ru-RU"/>
        </w:rPr>
        <w:t xml:space="preserve"> </w:t>
      </w:r>
      <w:r w:rsidR="000E37D0">
        <w:rPr>
          <w:rFonts w:eastAsia="Andale Sans UI"/>
          <w:bCs/>
          <w:kern w:val="1"/>
          <w:lang w:val="ru-RU"/>
        </w:rPr>
        <w:t>39.2, 39.3, 39.20</w:t>
      </w:r>
      <w:r>
        <w:rPr>
          <w:rFonts w:eastAsia="Andale Sans UI"/>
          <w:bCs/>
          <w:kern w:val="1"/>
          <w:lang w:val="ru-RU"/>
        </w:rPr>
        <w:t xml:space="preserve"> Земельного кодекса Российской Федерации.</w:t>
      </w:r>
    </w:p>
    <w:p w14:paraId="3E0D7F21" w14:textId="055C62AC" w:rsidR="00A14B40" w:rsidRDefault="00A14B40" w:rsidP="00A14B40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 xml:space="preserve">Цена участка определена в соответствии с Постановлением Администрации Курской </w:t>
      </w:r>
      <w:r>
        <w:rPr>
          <w:rFonts w:eastAsia="Andale Sans UI"/>
          <w:bCs/>
          <w:kern w:val="1"/>
          <w:lang w:val="ru-RU"/>
        </w:rPr>
        <w:lastRenderedPageBreak/>
        <w:t>области от 27.02.2015г. №97-па «Об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торгов», в размере 50% от кадастровой стоимости участка</w:t>
      </w:r>
      <w:r w:rsidR="00622F58">
        <w:rPr>
          <w:rFonts w:eastAsia="Andale Sans UI"/>
          <w:bCs/>
          <w:kern w:val="1"/>
          <w:lang w:val="ru-RU"/>
        </w:rPr>
        <w:t>;</w:t>
      </w:r>
    </w:p>
    <w:p w14:paraId="3671D120" w14:textId="5B930631" w:rsidR="00622F58" w:rsidRDefault="00622F58" w:rsidP="00622F58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 xml:space="preserve">  </w:t>
      </w:r>
      <w:r w:rsidRPr="001C75EE">
        <w:rPr>
          <w:rFonts w:eastAsia="Andale Sans UI"/>
          <w:b/>
          <w:bCs/>
          <w:i/>
          <w:iCs/>
          <w:kern w:val="2"/>
          <w:lang w:val="ru-RU"/>
        </w:rPr>
        <w:t>-земельный участок с кадастровым номером 46:12:</w:t>
      </w:r>
      <w:r>
        <w:rPr>
          <w:rFonts w:eastAsia="Andale Sans UI"/>
          <w:b/>
          <w:bCs/>
          <w:i/>
          <w:iCs/>
          <w:kern w:val="2"/>
          <w:lang w:val="ru-RU"/>
        </w:rPr>
        <w:t>021101</w:t>
      </w:r>
      <w:r w:rsidRPr="001C75EE">
        <w:rPr>
          <w:rFonts w:eastAsia="Andale Sans UI"/>
          <w:b/>
          <w:bCs/>
          <w:i/>
          <w:iCs/>
          <w:kern w:val="2"/>
          <w:lang w:val="ru-RU"/>
        </w:rPr>
        <w:t>:</w:t>
      </w:r>
      <w:r>
        <w:rPr>
          <w:rFonts w:eastAsia="Andale Sans UI"/>
          <w:b/>
          <w:bCs/>
          <w:i/>
          <w:iCs/>
          <w:kern w:val="2"/>
          <w:lang w:val="ru-RU"/>
        </w:rPr>
        <w:t>227</w:t>
      </w:r>
      <w:r>
        <w:rPr>
          <w:rFonts w:eastAsia="Andale Sans UI"/>
          <w:kern w:val="2"/>
          <w:lang w:val="ru-RU"/>
        </w:rPr>
        <w:t xml:space="preserve">, разрешенное использование – </w:t>
      </w:r>
      <w:proofErr w:type="spellStart"/>
      <w:r>
        <w:rPr>
          <w:rFonts w:eastAsia="Andale Sans UI"/>
          <w:kern w:val="2"/>
          <w:lang w:val="ru-RU"/>
        </w:rPr>
        <w:t>среднеэтажная</w:t>
      </w:r>
      <w:proofErr w:type="spellEnd"/>
      <w:r>
        <w:rPr>
          <w:rFonts w:eastAsia="Andale Sans UI"/>
          <w:kern w:val="2"/>
          <w:lang w:val="ru-RU"/>
        </w:rPr>
        <w:t xml:space="preserve"> жилая застройка, право заключения договора купли-продажи на который предоставлено без проведения торгов. </w:t>
      </w:r>
    </w:p>
    <w:p w14:paraId="47708EDE" w14:textId="5AB11539" w:rsidR="00622F58" w:rsidRDefault="00622F58" w:rsidP="00622F58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Договор купли-продажи земельного участка №К73 от 06.12.2022г. в сумме 452 575,48 рублей заключен с соблюдением требований ст. 3 Федерального закона от 25.10.2001г. №137-ФЗ «О введении в действие Земельного кодекса Российской Федерации», а также ст. ст. 11,</w:t>
      </w:r>
      <w:r w:rsidRPr="000E37D0">
        <w:rPr>
          <w:rFonts w:eastAsia="Andale Sans UI"/>
          <w:bCs/>
          <w:kern w:val="1"/>
          <w:lang w:val="ru-RU"/>
        </w:rPr>
        <w:t xml:space="preserve"> </w:t>
      </w:r>
      <w:r>
        <w:rPr>
          <w:rFonts w:eastAsia="Andale Sans UI"/>
          <w:bCs/>
          <w:kern w:val="1"/>
          <w:lang w:val="ru-RU"/>
        </w:rPr>
        <w:t>39.2, 39.3, 39.20 Земельного кодекса Российской Федерации.</w:t>
      </w:r>
    </w:p>
    <w:p w14:paraId="4425B71C" w14:textId="77777777" w:rsidR="00622F58" w:rsidRDefault="00622F58" w:rsidP="00622F58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Цена участка определена в соответствии с Постановлением Администрации Курской области от 27.02.2015г. №97-па «Об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торгов», в размере 50% от кадастровой стоимости участка.</w:t>
      </w:r>
    </w:p>
    <w:p w14:paraId="65F135AE" w14:textId="2BB6FBAD" w:rsidR="00622F58" w:rsidRDefault="00622F58" w:rsidP="00622F58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По договорам купли-продажи земельного участка №К72 от 06.12.2022г., №К73 от 06.12.2022г., по данным правового управления имеется непогашенная дебиторская задолженность в сумме 1 148</w:t>
      </w:r>
      <w:r w:rsidR="00B52307">
        <w:rPr>
          <w:rFonts w:eastAsia="Andale Sans UI"/>
          <w:kern w:val="2"/>
          <w:lang w:val="ru-RU"/>
        </w:rPr>
        <w:t> </w:t>
      </w:r>
      <w:r>
        <w:rPr>
          <w:rFonts w:eastAsia="Andale Sans UI"/>
          <w:kern w:val="2"/>
          <w:lang w:val="ru-RU"/>
        </w:rPr>
        <w:t>517</w:t>
      </w:r>
      <w:r w:rsidR="00B52307">
        <w:rPr>
          <w:rFonts w:eastAsia="Andale Sans UI"/>
          <w:kern w:val="2"/>
          <w:lang w:val="ru-RU"/>
        </w:rPr>
        <w:t>,02</w:t>
      </w:r>
      <w:r>
        <w:rPr>
          <w:rFonts w:eastAsia="Andale Sans UI"/>
          <w:kern w:val="2"/>
          <w:lang w:val="ru-RU"/>
        </w:rPr>
        <w:t xml:space="preserve"> рублей и в сумме 452</w:t>
      </w:r>
      <w:r w:rsidR="00B52307">
        <w:rPr>
          <w:rFonts w:eastAsia="Andale Sans UI"/>
          <w:kern w:val="2"/>
          <w:lang w:val="ru-RU"/>
        </w:rPr>
        <w:t> </w:t>
      </w:r>
      <w:r>
        <w:rPr>
          <w:rFonts w:eastAsia="Andale Sans UI"/>
          <w:kern w:val="2"/>
          <w:lang w:val="ru-RU"/>
        </w:rPr>
        <w:t>575</w:t>
      </w:r>
      <w:r w:rsidR="00B52307">
        <w:rPr>
          <w:rFonts w:eastAsia="Andale Sans UI"/>
          <w:kern w:val="2"/>
          <w:lang w:val="ru-RU"/>
        </w:rPr>
        <w:t>,48</w:t>
      </w:r>
      <w:r>
        <w:rPr>
          <w:rFonts w:eastAsia="Andale Sans UI"/>
          <w:kern w:val="2"/>
          <w:lang w:val="ru-RU"/>
        </w:rPr>
        <w:t xml:space="preserve"> рублей соответственно.</w:t>
      </w:r>
    </w:p>
    <w:p w14:paraId="71A5346B" w14:textId="1A41DC89" w:rsidR="00622F58" w:rsidRDefault="00622F58" w:rsidP="00622F58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В целях взыскания дебиторской задолженности по уплате цены участков в сумме 1 601</w:t>
      </w:r>
      <w:r w:rsidR="00B52307">
        <w:rPr>
          <w:rFonts w:eastAsia="Andale Sans UI"/>
          <w:kern w:val="2"/>
          <w:lang w:val="ru-RU"/>
        </w:rPr>
        <w:t> </w:t>
      </w:r>
      <w:r>
        <w:rPr>
          <w:rFonts w:eastAsia="Andale Sans UI"/>
          <w:kern w:val="2"/>
          <w:lang w:val="ru-RU"/>
        </w:rPr>
        <w:t>092</w:t>
      </w:r>
      <w:r w:rsidR="00B52307">
        <w:rPr>
          <w:rFonts w:eastAsia="Andale Sans UI"/>
          <w:kern w:val="2"/>
          <w:lang w:val="ru-RU"/>
        </w:rPr>
        <w:t>,50</w:t>
      </w:r>
      <w:r>
        <w:rPr>
          <w:rFonts w:eastAsia="Andale Sans UI"/>
          <w:kern w:val="2"/>
          <w:lang w:val="ru-RU"/>
        </w:rPr>
        <w:t xml:space="preserve"> рубл</w:t>
      </w:r>
      <w:r w:rsidR="00B52307">
        <w:rPr>
          <w:rFonts w:eastAsia="Andale Sans UI"/>
          <w:kern w:val="2"/>
          <w:lang w:val="ru-RU"/>
        </w:rPr>
        <w:t>ей</w:t>
      </w:r>
      <w:r>
        <w:rPr>
          <w:rFonts w:eastAsia="Andale Sans UI"/>
          <w:kern w:val="2"/>
          <w:lang w:val="ru-RU"/>
        </w:rPr>
        <w:t xml:space="preserve"> и начисленной пени в сумме 18</w:t>
      </w:r>
      <w:r w:rsidR="00B52307">
        <w:rPr>
          <w:rFonts w:eastAsia="Andale Sans UI"/>
          <w:kern w:val="2"/>
          <w:lang w:val="ru-RU"/>
        </w:rPr>
        <w:t> </w:t>
      </w:r>
      <w:r>
        <w:rPr>
          <w:rFonts w:eastAsia="Andale Sans UI"/>
          <w:kern w:val="2"/>
          <w:lang w:val="ru-RU"/>
        </w:rPr>
        <w:t>092</w:t>
      </w:r>
      <w:r w:rsidR="00B52307">
        <w:rPr>
          <w:rFonts w:eastAsia="Andale Sans UI"/>
          <w:kern w:val="2"/>
          <w:lang w:val="ru-RU"/>
        </w:rPr>
        <w:t>,34</w:t>
      </w:r>
      <w:r>
        <w:rPr>
          <w:rFonts w:eastAsia="Andale Sans UI"/>
          <w:kern w:val="2"/>
          <w:lang w:val="ru-RU"/>
        </w:rPr>
        <w:t xml:space="preserve"> рубл</w:t>
      </w:r>
      <w:r w:rsidR="00B52307">
        <w:rPr>
          <w:rFonts w:eastAsia="Andale Sans UI"/>
          <w:kern w:val="2"/>
          <w:lang w:val="ru-RU"/>
        </w:rPr>
        <w:t>ей</w:t>
      </w:r>
      <w:r>
        <w:rPr>
          <w:rFonts w:eastAsia="Andale Sans UI"/>
          <w:kern w:val="2"/>
          <w:lang w:val="ru-RU"/>
        </w:rPr>
        <w:t xml:space="preserve"> Администрацией Курчатовского района Курской области направлены претензии от 30.03.2023 года. В период проведения проверки задолженность погашена в полном объеме. </w:t>
      </w:r>
    </w:p>
    <w:p w14:paraId="23BEC6CA" w14:textId="5E6C7FED" w:rsidR="005B22DB" w:rsidRDefault="001E5DA6" w:rsidP="00E106FF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kern w:val="2"/>
          <w:lang w:val="ru-RU"/>
        </w:rPr>
        <w:t xml:space="preserve"> </w:t>
      </w:r>
      <w:r w:rsidR="00293EA7">
        <w:rPr>
          <w:rFonts w:eastAsia="Andale Sans UI"/>
          <w:kern w:val="2"/>
          <w:lang w:val="ru-RU"/>
        </w:rPr>
        <w:t xml:space="preserve"> </w:t>
      </w:r>
      <w:r w:rsidR="00622F58">
        <w:rPr>
          <w:rFonts w:eastAsia="Andale Sans UI"/>
          <w:kern w:val="2"/>
          <w:lang w:val="ru-RU"/>
        </w:rPr>
        <w:t xml:space="preserve">Общая </w:t>
      </w:r>
      <w:r w:rsidR="00622F58">
        <w:rPr>
          <w:rFonts w:eastAsia="Andale Sans UI"/>
          <w:bCs/>
          <w:kern w:val="1"/>
          <w:lang w:val="ru-RU"/>
        </w:rPr>
        <w:t>с</w:t>
      </w:r>
      <w:r w:rsidR="005B22DB">
        <w:rPr>
          <w:rFonts w:eastAsia="Andale Sans UI"/>
          <w:bCs/>
          <w:kern w:val="1"/>
          <w:lang w:val="ru-RU"/>
        </w:rPr>
        <w:t>умма поступлений от продажи земельных участков</w:t>
      </w:r>
      <w:r w:rsidR="00216590">
        <w:rPr>
          <w:rFonts w:eastAsia="Andale Sans UI"/>
          <w:bCs/>
          <w:kern w:val="1"/>
          <w:lang w:val="ru-RU"/>
        </w:rPr>
        <w:t xml:space="preserve"> в </w:t>
      </w:r>
      <w:r w:rsidR="00622F58">
        <w:rPr>
          <w:rFonts w:eastAsia="Andale Sans UI"/>
          <w:bCs/>
          <w:kern w:val="1"/>
          <w:lang w:val="ru-RU"/>
        </w:rPr>
        <w:t>бюджет муниципального района</w:t>
      </w:r>
      <w:r w:rsidR="005B22DB">
        <w:rPr>
          <w:rFonts w:eastAsia="Andale Sans UI"/>
          <w:bCs/>
          <w:kern w:val="1"/>
          <w:lang w:val="ru-RU"/>
        </w:rPr>
        <w:t>, отраженная в отчете об исполнении бюджета за 2021 год</w:t>
      </w:r>
      <w:r w:rsidR="008A33D6">
        <w:rPr>
          <w:rFonts w:eastAsia="Andale Sans UI"/>
          <w:bCs/>
          <w:kern w:val="1"/>
          <w:lang w:val="ru-RU"/>
        </w:rPr>
        <w:t>,</w:t>
      </w:r>
      <w:r w:rsidR="005B22DB">
        <w:rPr>
          <w:rFonts w:eastAsia="Andale Sans UI"/>
          <w:bCs/>
          <w:kern w:val="1"/>
          <w:lang w:val="ru-RU"/>
        </w:rPr>
        <w:t xml:space="preserve"> составила 5 159 323 рубля 39 копеек, что на 30 203 рубля 43 копейки меньше суммы поступлений по данным правового управления.</w:t>
      </w:r>
    </w:p>
    <w:p w14:paraId="4908D011" w14:textId="10CBA3B0" w:rsidR="009867B4" w:rsidRDefault="005B22DB" w:rsidP="00E106FF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В отчете об исполнении бюджета за 2022 год сумма доходов от продажи земельных участков составила 1 314 347 рублей 34 копейки, что на 44 053 рубля 66 копеек меньше суммы поступлений по данным правового управления за соответствующий период.</w:t>
      </w:r>
    </w:p>
    <w:p w14:paraId="4B10F26D" w14:textId="70D71936" w:rsidR="00B52307" w:rsidRDefault="00B93D86" w:rsidP="00E106FF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bCs/>
          <w:kern w:val="1"/>
          <w:lang w:val="ru-RU"/>
        </w:rPr>
        <w:t>Кроме того, в ходе проверки установлено, что в нарушении требований п.</w:t>
      </w:r>
      <w:r w:rsidR="00B52307">
        <w:rPr>
          <w:rFonts w:eastAsia="Andale Sans UI"/>
          <w:bCs/>
          <w:kern w:val="1"/>
          <w:lang w:val="ru-RU"/>
        </w:rPr>
        <w:t xml:space="preserve"> 197 </w:t>
      </w:r>
      <w:r w:rsidR="00B52307">
        <w:rPr>
          <w:rFonts w:eastAsia="Andale Sans UI"/>
          <w:kern w:val="2"/>
          <w:lang w:val="ru-RU"/>
        </w:rPr>
        <w:t>Инструкции по применению единого плана счетов бухгалтерского учета, утвержденной приказом Министерства финансов РФ от 01.12.2010г. №157н, ст. 264.1 Бюджетного кодекса Российской Федерации, ст.</w:t>
      </w:r>
      <w:r w:rsidR="00F33CD6">
        <w:rPr>
          <w:rFonts w:eastAsia="Andale Sans UI"/>
          <w:kern w:val="2"/>
          <w:lang w:val="ru-RU"/>
        </w:rPr>
        <w:t xml:space="preserve"> ст.</w:t>
      </w:r>
      <w:r w:rsidR="00B52307">
        <w:rPr>
          <w:rFonts w:eastAsia="Andale Sans UI"/>
          <w:kern w:val="2"/>
          <w:lang w:val="ru-RU"/>
        </w:rPr>
        <w:t xml:space="preserve"> 10</w:t>
      </w:r>
      <w:r w:rsidR="00F33CD6">
        <w:rPr>
          <w:rFonts w:eastAsia="Andale Sans UI"/>
          <w:kern w:val="2"/>
          <w:lang w:val="ru-RU"/>
        </w:rPr>
        <w:t>, 13</w:t>
      </w:r>
      <w:r w:rsidR="00B52307">
        <w:rPr>
          <w:rFonts w:eastAsia="Andale Sans UI"/>
          <w:kern w:val="2"/>
          <w:lang w:val="ru-RU"/>
        </w:rPr>
        <w:t xml:space="preserve"> Федерального закона от 06.12.2011г. №402-ФЗ «О бухгалтерском учете» главным администратором доходов не ведется учет по счету 0 205 00 «Расчеты по доходам» в части доходов от продажи земельных участков.</w:t>
      </w:r>
    </w:p>
    <w:p w14:paraId="0C14DAAD" w14:textId="7AD42144" w:rsidR="00335536" w:rsidRDefault="00F33CD6" w:rsidP="00E106FF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Также имеющаяся непогашенная задолженность</w:t>
      </w:r>
      <w:r w:rsidR="00B52307">
        <w:rPr>
          <w:rFonts w:eastAsia="Andale Sans UI"/>
          <w:kern w:val="2"/>
          <w:lang w:val="ru-RU"/>
        </w:rPr>
        <w:t xml:space="preserve"> по договорам купли-продажи земельных участков</w:t>
      </w:r>
      <w:r>
        <w:rPr>
          <w:rFonts w:eastAsia="Andale Sans UI"/>
          <w:kern w:val="2"/>
          <w:lang w:val="ru-RU"/>
        </w:rPr>
        <w:t xml:space="preserve"> на 01.01.2023г.</w:t>
      </w:r>
      <w:r w:rsidR="00B52307">
        <w:rPr>
          <w:rFonts w:eastAsia="Andale Sans UI"/>
          <w:kern w:val="2"/>
          <w:lang w:val="ru-RU"/>
        </w:rPr>
        <w:t xml:space="preserve"> в сумме 1</w:t>
      </w:r>
      <w:r w:rsidR="00335536">
        <w:rPr>
          <w:rFonts w:eastAsia="Andale Sans UI"/>
          <w:kern w:val="2"/>
          <w:lang w:val="ru-RU"/>
        </w:rPr>
        <w:t> </w:t>
      </w:r>
      <w:r w:rsidR="00B52307">
        <w:rPr>
          <w:rFonts w:eastAsia="Andale Sans UI"/>
          <w:kern w:val="2"/>
          <w:lang w:val="ru-RU"/>
        </w:rPr>
        <w:t>6</w:t>
      </w:r>
      <w:r w:rsidR="00335536">
        <w:rPr>
          <w:rFonts w:eastAsia="Andale Sans UI"/>
          <w:kern w:val="2"/>
          <w:lang w:val="ru-RU"/>
        </w:rPr>
        <w:t>19 184,84 рублей (в т.ч. начислены пени в сумме 18 092,34 рублей</w:t>
      </w:r>
      <w:r>
        <w:rPr>
          <w:rFonts w:eastAsia="Andale Sans UI"/>
          <w:kern w:val="2"/>
          <w:lang w:val="ru-RU"/>
        </w:rPr>
        <w:t>)</w:t>
      </w:r>
      <w:r w:rsidR="00335536">
        <w:rPr>
          <w:rFonts w:eastAsia="Andale Sans UI"/>
          <w:kern w:val="2"/>
          <w:lang w:val="ru-RU"/>
        </w:rPr>
        <w:t xml:space="preserve"> не отражена в отчете об исполнении бюджета Администрации Курчатовского района за 2022 год.</w:t>
      </w:r>
    </w:p>
    <w:p w14:paraId="6F53464A" w14:textId="60AC8247" w:rsidR="00B93D86" w:rsidRDefault="00335536" w:rsidP="00E106FF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kern w:val="2"/>
          <w:lang w:val="ru-RU"/>
        </w:rPr>
        <w:t>Отсутствие учета на соответствующих счетах бухгалтерского учета, в конечном итоге, не позволяет обеспечить достоверность и полноту отражения данных</w:t>
      </w:r>
      <w:r w:rsidR="00F33CD6">
        <w:rPr>
          <w:rFonts w:eastAsia="Andale Sans UI"/>
          <w:kern w:val="2"/>
          <w:lang w:val="ru-RU"/>
        </w:rPr>
        <w:t xml:space="preserve"> бухгалтерской (финансовой) отчетности </w:t>
      </w:r>
      <w:r w:rsidR="00F33CD6">
        <w:rPr>
          <w:rFonts w:eastAsia="Andale Sans UI"/>
          <w:bCs/>
          <w:i/>
          <w:iCs/>
          <w:kern w:val="1"/>
        </w:rPr>
        <w:t xml:space="preserve">(пункт </w:t>
      </w:r>
      <w:r w:rsidR="00F33CD6">
        <w:rPr>
          <w:rFonts w:eastAsia="Andale Sans UI"/>
          <w:bCs/>
          <w:i/>
          <w:iCs/>
          <w:kern w:val="1"/>
          <w:lang w:val="ru-RU"/>
        </w:rPr>
        <w:t>2.11</w:t>
      </w:r>
      <w:r w:rsidR="00F33CD6">
        <w:rPr>
          <w:rFonts w:eastAsia="Andale Sans UI"/>
          <w:bCs/>
          <w:i/>
          <w:iCs/>
          <w:kern w:val="1"/>
        </w:rPr>
        <w:t xml:space="preserve"> </w:t>
      </w:r>
      <w:r w:rsidR="00F33CD6">
        <w:rPr>
          <w:rFonts w:eastAsia="Andale Sans UI"/>
          <w:bCs/>
          <w:i/>
          <w:iCs/>
          <w:kern w:val="1"/>
          <w:lang w:val="ru-RU"/>
        </w:rPr>
        <w:t>«</w:t>
      </w:r>
      <w:r w:rsidR="00F33CD6" w:rsidRPr="0074352F">
        <w:rPr>
          <w:rFonts w:eastAsia="Andale Sans UI"/>
          <w:bCs/>
          <w:i/>
          <w:iCs/>
          <w:kern w:val="1"/>
          <w:lang w:val="ru-RU"/>
        </w:rPr>
        <w:t>Нарушение требований, предъявляемых к правилам ведения бюджетного (бухгалтерского) учета</w:t>
      </w:r>
      <w:r w:rsidR="00F33CD6">
        <w:rPr>
          <w:rFonts w:eastAsia="Andale Sans UI"/>
          <w:bCs/>
          <w:i/>
          <w:iCs/>
          <w:kern w:val="1"/>
          <w:lang w:val="ru-RU"/>
        </w:rPr>
        <w:t>» раздела</w:t>
      </w:r>
      <w:r w:rsidR="00F33CD6">
        <w:rPr>
          <w:rFonts w:eastAsia="Andale Sans UI"/>
          <w:bCs/>
          <w:i/>
          <w:iCs/>
          <w:kern w:val="1"/>
        </w:rPr>
        <w:t xml:space="preserve"> </w:t>
      </w:r>
      <w:r w:rsidR="00F33CD6">
        <w:rPr>
          <w:rFonts w:eastAsia="Andale Sans UI"/>
          <w:bCs/>
          <w:i/>
          <w:iCs/>
          <w:kern w:val="1"/>
          <w:lang w:val="ru-RU"/>
        </w:rPr>
        <w:t>2</w:t>
      </w:r>
      <w:r w:rsidR="00F33CD6">
        <w:rPr>
          <w:rFonts w:eastAsia="Andale Sans UI"/>
          <w:bCs/>
          <w:i/>
          <w:iCs/>
          <w:kern w:val="1"/>
        </w:rPr>
        <w:t xml:space="preserve"> </w:t>
      </w:r>
      <w:proofErr w:type="spellStart"/>
      <w:r w:rsidR="00F33CD6">
        <w:rPr>
          <w:rFonts w:eastAsia="Andale Sans UI"/>
          <w:bCs/>
          <w:i/>
          <w:iCs/>
          <w:kern w:val="1"/>
        </w:rPr>
        <w:t>Классификатора</w:t>
      </w:r>
      <w:proofErr w:type="spellEnd"/>
      <w:r w:rsidR="00F33CD6">
        <w:rPr>
          <w:rFonts w:eastAsia="Andale Sans UI"/>
          <w:bCs/>
          <w:i/>
          <w:iCs/>
          <w:kern w:val="1"/>
        </w:rPr>
        <w:t xml:space="preserve"> нарушений, выявленных в ходе </w:t>
      </w:r>
      <w:r w:rsidR="00F33CD6">
        <w:rPr>
          <w:rFonts w:eastAsia="Andale Sans UI"/>
          <w:bCs/>
          <w:i/>
          <w:iCs/>
          <w:kern w:val="1"/>
          <w:lang w:val="ru-RU"/>
        </w:rPr>
        <w:t>внешнего</w:t>
      </w:r>
      <w:r w:rsidR="00F33CD6">
        <w:rPr>
          <w:rFonts w:eastAsia="Andale Sans UI"/>
          <w:bCs/>
          <w:i/>
          <w:iCs/>
          <w:kern w:val="1"/>
        </w:rPr>
        <w:t xml:space="preserve"> государственного </w:t>
      </w:r>
      <w:r w:rsidR="00F33CD6">
        <w:rPr>
          <w:rFonts w:eastAsia="Andale Sans UI"/>
          <w:bCs/>
          <w:i/>
          <w:iCs/>
          <w:kern w:val="1"/>
          <w:lang w:val="ru-RU"/>
        </w:rPr>
        <w:t>аудита</w:t>
      </w:r>
      <w:r w:rsidR="00F33CD6">
        <w:rPr>
          <w:rFonts w:eastAsia="Andale Sans UI"/>
          <w:bCs/>
          <w:i/>
          <w:iCs/>
          <w:kern w:val="1"/>
        </w:rPr>
        <w:t xml:space="preserve"> (контроля), утвержденного </w:t>
      </w:r>
      <w:proofErr w:type="spellStart"/>
      <w:r w:rsidR="00F33CD6">
        <w:rPr>
          <w:rFonts w:eastAsia="Andale Sans UI"/>
          <w:bCs/>
          <w:i/>
          <w:iCs/>
          <w:kern w:val="1"/>
        </w:rPr>
        <w:t>постановлением</w:t>
      </w:r>
      <w:proofErr w:type="spellEnd"/>
      <w:r w:rsidR="00F33CD6">
        <w:rPr>
          <w:rFonts w:eastAsia="Andale Sans UI"/>
          <w:bCs/>
          <w:i/>
          <w:iCs/>
          <w:kern w:val="1"/>
        </w:rPr>
        <w:t xml:space="preserve"> </w:t>
      </w:r>
      <w:proofErr w:type="spellStart"/>
      <w:r w:rsidR="00F33CD6">
        <w:rPr>
          <w:rFonts w:eastAsia="Andale Sans UI"/>
          <w:bCs/>
          <w:i/>
          <w:iCs/>
          <w:kern w:val="1"/>
        </w:rPr>
        <w:t>Коллегии</w:t>
      </w:r>
      <w:proofErr w:type="spellEnd"/>
      <w:r w:rsidR="00F33CD6">
        <w:rPr>
          <w:rFonts w:eastAsia="Andale Sans UI"/>
          <w:bCs/>
          <w:i/>
          <w:iCs/>
          <w:kern w:val="1"/>
        </w:rPr>
        <w:t xml:space="preserve"> Счетной палаты Российской Федерации от 21.12.2021г. №14ПК)</w:t>
      </w:r>
      <w:r w:rsidR="00F33CD6">
        <w:rPr>
          <w:rFonts w:eastAsia="Andale Sans UI"/>
          <w:kern w:val="2"/>
          <w:lang w:val="ru-RU"/>
        </w:rPr>
        <w:t xml:space="preserve">.  </w:t>
      </w:r>
      <w:r>
        <w:rPr>
          <w:rFonts w:eastAsia="Andale Sans UI"/>
          <w:kern w:val="2"/>
          <w:lang w:val="ru-RU"/>
        </w:rPr>
        <w:t xml:space="preserve">  </w:t>
      </w:r>
      <w:r w:rsidR="00B52307">
        <w:rPr>
          <w:rFonts w:eastAsia="Andale Sans UI"/>
          <w:kern w:val="2"/>
          <w:lang w:val="ru-RU"/>
        </w:rPr>
        <w:t xml:space="preserve"> </w:t>
      </w:r>
    </w:p>
    <w:p w14:paraId="2B297ED4" w14:textId="77777777" w:rsidR="00622F58" w:rsidRDefault="00622F58" w:rsidP="00E106FF">
      <w:pPr>
        <w:ind w:firstLine="851"/>
        <w:jc w:val="both"/>
        <w:rPr>
          <w:rFonts w:eastAsia="Andale Sans UI"/>
          <w:bCs/>
          <w:kern w:val="1"/>
          <w:lang w:val="ru-RU"/>
        </w:rPr>
      </w:pPr>
    </w:p>
    <w:p w14:paraId="3219AB07" w14:textId="52838DA2" w:rsidR="00357ABB" w:rsidRDefault="0060497D" w:rsidP="0060497D">
      <w:pPr>
        <w:ind w:firstLine="851"/>
        <w:jc w:val="center"/>
        <w:rPr>
          <w:rFonts w:eastAsia="Andale Sans UI"/>
          <w:b/>
          <w:bCs/>
          <w:i/>
          <w:iCs/>
          <w:kern w:val="2"/>
          <w:lang w:val="ru-RU"/>
        </w:rPr>
      </w:pPr>
      <w:r>
        <w:rPr>
          <w:rFonts w:eastAsia="Andale Sans UI"/>
          <w:b/>
          <w:bCs/>
          <w:i/>
          <w:iCs/>
          <w:kern w:val="2"/>
          <w:lang w:val="ru-RU"/>
        </w:rPr>
        <w:t>У</w:t>
      </w:r>
      <w:r w:rsidR="00027820" w:rsidRPr="00027820">
        <w:rPr>
          <w:rFonts w:eastAsia="Andale Sans UI"/>
          <w:b/>
          <w:bCs/>
          <w:i/>
          <w:iCs/>
          <w:kern w:val="2"/>
          <w:lang w:val="ru-RU"/>
        </w:rPr>
        <w:t>чет земельных участков и отражени</w:t>
      </w:r>
      <w:r w:rsidR="00064617">
        <w:rPr>
          <w:rFonts w:eastAsia="Andale Sans UI"/>
          <w:b/>
          <w:bCs/>
          <w:i/>
          <w:iCs/>
          <w:kern w:val="2"/>
          <w:lang w:val="ru-RU"/>
        </w:rPr>
        <w:t>е</w:t>
      </w:r>
      <w:r w:rsidR="00027820" w:rsidRPr="00027820">
        <w:rPr>
          <w:rFonts w:eastAsia="Andale Sans UI"/>
          <w:b/>
          <w:bCs/>
          <w:i/>
          <w:iCs/>
          <w:kern w:val="2"/>
          <w:lang w:val="ru-RU"/>
        </w:rPr>
        <w:t xml:space="preserve"> операций в учете, связанных с распоряжением</w:t>
      </w:r>
      <w:r w:rsidR="00064617">
        <w:rPr>
          <w:rFonts w:eastAsia="Andale Sans UI"/>
          <w:b/>
          <w:bCs/>
          <w:i/>
          <w:iCs/>
          <w:kern w:val="2"/>
          <w:lang w:val="ru-RU"/>
        </w:rPr>
        <w:t xml:space="preserve"> земельными участками</w:t>
      </w:r>
    </w:p>
    <w:p w14:paraId="1DED4DDC" w14:textId="33D0A0BA" w:rsidR="0060497D" w:rsidRDefault="0060497D" w:rsidP="0060497D">
      <w:pPr>
        <w:ind w:firstLine="851"/>
        <w:jc w:val="center"/>
        <w:rPr>
          <w:rFonts w:eastAsia="Andale Sans UI"/>
          <w:b/>
          <w:bCs/>
          <w:i/>
          <w:iCs/>
          <w:kern w:val="2"/>
          <w:lang w:val="ru-RU"/>
        </w:rPr>
      </w:pPr>
    </w:p>
    <w:p w14:paraId="65B2D510" w14:textId="064B5C84" w:rsidR="0060497D" w:rsidRDefault="00064617" w:rsidP="0060497D">
      <w:pPr>
        <w:ind w:firstLine="851"/>
        <w:jc w:val="both"/>
        <w:rPr>
          <w:rFonts w:eastAsia="Andale Sans UI"/>
          <w:kern w:val="2"/>
        </w:rPr>
      </w:pPr>
      <w:r>
        <w:rPr>
          <w:rFonts w:eastAsia="Andale Sans UI"/>
          <w:kern w:val="2"/>
          <w:lang w:val="ru-RU"/>
        </w:rPr>
        <w:t>Реестр</w:t>
      </w:r>
      <w:r w:rsidR="0060497D" w:rsidRPr="0060497D">
        <w:rPr>
          <w:rFonts w:eastAsia="Andale Sans UI"/>
          <w:kern w:val="2"/>
        </w:rPr>
        <w:t xml:space="preserve"> муниципального </w:t>
      </w:r>
      <w:r>
        <w:rPr>
          <w:rFonts w:eastAsia="Andale Sans UI"/>
          <w:kern w:val="2"/>
          <w:lang w:val="ru-RU"/>
        </w:rPr>
        <w:t>имущества</w:t>
      </w:r>
      <w:r w:rsidR="0060497D" w:rsidRPr="0060497D">
        <w:rPr>
          <w:rFonts w:eastAsia="Andale Sans UI"/>
          <w:kern w:val="2"/>
        </w:rPr>
        <w:t xml:space="preserve"> - </w:t>
      </w:r>
      <w:r>
        <w:rPr>
          <w:rFonts w:eastAsia="Andale Sans UI"/>
          <w:kern w:val="2"/>
          <w:lang w:val="ru-RU"/>
        </w:rPr>
        <w:t>база</w:t>
      </w:r>
      <w:r w:rsidR="0060497D" w:rsidRPr="0060497D">
        <w:rPr>
          <w:rFonts w:eastAsia="Andale Sans UI"/>
          <w:kern w:val="2"/>
        </w:rPr>
        <w:t xml:space="preserve"> данных, </w:t>
      </w:r>
      <w:r>
        <w:rPr>
          <w:rFonts w:eastAsia="Andale Sans UI"/>
          <w:kern w:val="2"/>
          <w:lang w:val="ru-RU"/>
        </w:rPr>
        <w:t>содержащая</w:t>
      </w:r>
      <w:r w:rsidR="0060497D" w:rsidRPr="0060497D">
        <w:rPr>
          <w:rFonts w:eastAsia="Andale Sans UI"/>
          <w:kern w:val="2"/>
        </w:rPr>
        <w:t xml:space="preserve"> сведения об </w:t>
      </w:r>
      <w:r>
        <w:rPr>
          <w:rFonts w:eastAsia="Andale Sans UI"/>
          <w:kern w:val="2"/>
          <w:lang w:val="ru-RU"/>
        </w:rPr>
        <w:lastRenderedPageBreak/>
        <w:t>имуществе</w:t>
      </w:r>
      <w:r w:rsidR="0060497D" w:rsidRPr="0060497D">
        <w:rPr>
          <w:rFonts w:eastAsia="Andale Sans UI"/>
          <w:kern w:val="2"/>
        </w:rPr>
        <w:t xml:space="preserve">, </w:t>
      </w:r>
      <w:proofErr w:type="spellStart"/>
      <w:r w:rsidR="0060497D" w:rsidRPr="0060497D">
        <w:rPr>
          <w:rFonts w:eastAsia="Andale Sans UI"/>
          <w:kern w:val="2"/>
        </w:rPr>
        <w:t>являющемся</w:t>
      </w:r>
      <w:proofErr w:type="spellEnd"/>
      <w:r w:rsidR="0060497D" w:rsidRPr="0060497D">
        <w:rPr>
          <w:rFonts w:eastAsia="Andale Sans UI"/>
          <w:kern w:val="2"/>
        </w:rPr>
        <w:t xml:space="preserve"> муниципальной </w:t>
      </w:r>
      <w:proofErr w:type="spellStart"/>
      <w:r w:rsidR="0060497D" w:rsidRPr="0060497D">
        <w:rPr>
          <w:rFonts w:eastAsia="Andale Sans UI"/>
          <w:kern w:val="2"/>
        </w:rPr>
        <w:t>собственностью</w:t>
      </w:r>
      <w:proofErr w:type="spellEnd"/>
      <w:r w:rsidR="0060497D" w:rsidRPr="0060497D">
        <w:rPr>
          <w:rFonts w:eastAsia="Andale Sans UI"/>
          <w:kern w:val="2"/>
        </w:rPr>
        <w:t xml:space="preserve"> муниципальных образований.</w:t>
      </w:r>
    </w:p>
    <w:p w14:paraId="1F190D3D" w14:textId="03BB1D96" w:rsidR="0060497D" w:rsidRPr="006D1DC0" w:rsidRDefault="006D1DC0" w:rsidP="0060497D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П</w:t>
      </w:r>
      <w:r w:rsidR="00064617">
        <w:rPr>
          <w:rFonts w:eastAsia="Andale Sans UI"/>
          <w:kern w:val="2"/>
          <w:lang w:val="ru-RU"/>
        </w:rPr>
        <w:t>орядок</w:t>
      </w:r>
      <w:r>
        <w:rPr>
          <w:rFonts w:eastAsia="Andale Sans UI"/>
          <w:kern w:val="2"/>
          <w:lang w:val="ru-RU"/>
        </w:rPr>
        <w:t xml:space="preserve"> ведения реестра муниципального</w:t>
      </w:r>
      <w:r w:rsidR="00064617">
        <w:rPr>
          <w:rFonts w:eastAsia="Andale Sans UI"/>
          <w:kern w:val="2"/>
          <w:lang w:val="ru-RU"/>
        </w:rPr>
        <w:t xml:space="preserve"> имущества утвержден приказом </w:t>
      </w:r>
      <w:r w:rsidR="00064617" w:rsidRPr="00064617">
        <w:rPr>
          <w:rFonts w:eastAsia="Andale Sans UI"/>
          <w:kern w:val="2"/>
          <w:lang w:val="ru-RU"/>
        </w:rPr>
        <w:t>Министерства экономического развития Р</w:t>
      </w:r>
      <w:r w:rsidR="00064617">
        <w:rPr>
          <w:rFonts w:eastAsia="Andale Sans UI"/>
          <w:kern w:val="2"/>
          <w:lang w:val="ru-RU"/>
        </w:rPr>
        <w:t>оссийской Федерации</w:t>
      </w:r>
      <w:r w:rsidR="00064617" w:rsidRPr="00064617">
        <w:rPr>
          <w:rFonts w:eastAsia="Andale Sans UI"/>
          <w:kern w:val="2"/>
          <w:lang w:val="ru-RU"/>
        </w:rPr>
        <w:t xml:space="preserve"> от 30 августа 2011г. N 424 "Об утверждении Порядка ведения органами местного самоуправления реестров муниципального имущества"</w:t>
      </w:r>
      <w:r w:rsidR="00064617">
        <w:rPr>
          <w:rFonts w:eastAsia="Andale Sans UI"/>
          <w:kern w:val="2"/>
          <w:lang w:val="ru-RU"/>
        </w:rPr>
        <w:t xml:space="preserve"> (далее – приказ от 30.08.2011г. №424).</w:t>
      </w:r>
      <w:r>
        <w:rPr>
          <w:rFonts w:eastAsia="Andale Sans UI"/>
          <w:kern w:val="2"/>
          <w:lang w:val="ru-RU"/>
        </w:rPr>
        <w:t xml:space="preserve"> </w:t>
      </w:r>
    </w:p>
    <w:p w14:paraId="2E8B86F5" w14:textId="7E8EB768" w:rsidR="0060497D" w:rsidRDefault="0060497D" w:rsidP="0060497D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Земельные участки являются объекто</w:t>
      </w:r>
      <w:r w:rsidR="006C1ACC">
        <w:rPr>
          <w:rFonts w:eastAsia="Andale Sans UI"/>
          <w:kern w:val="2"/>
          <w:lang w:val="ru-RU"/>
        </w:rPr>
        <w:t>м</w:t>
      </w:r>
      <w:r>
        <w:rPr>
          <w:rFonts w:eastAsia="Andale Sans UI"/>
          <w:kern w:val="2"/>
          <w:lang w:val="ru-RU"/>
        </w:rPr>
        <w:t xml:space="preserve"> недвижимого имущества, сведения о которых подлежат внесению в реестр.</w:t>
      </w:r>
    </w:p>
    <w:p w14:paraId="6486FD94" w14:textId="0251D8DA" w:rsidR="00E33313" w:rsidRDefault="00E33313" w:rsidP="0060497D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Пунктом 4 приказа</w:t>
      </w:r>
      <w:r w:rsidR="00991C13">
        <w:rPr>
          <w:rFonts w:eastAsia="Andale Sans UI"/>
          <w:kern w:val="2"/>
          <w:lang w:val="ru-RU"/>
        </w:rPr>
        <w:t xml:space="preserve"> от 30.08.2011г. №424</w:t>
      </w:r>
      <w:r>
        <w:rPr>
          <w:rFonts w:eastAsia="Andale Sans UI"/>
          <w:kern w:val="2"/>
          <w:lang w:val="ru-RU"/>
        </w:rPr>
        <w:t xml:space="preserve"> определены основные сведения </w:t>
      </w:r>
      <w:r w:rsidRPr="00E33313">
        <w:rPr>
          <w:rFonts w:eastAsia="Andale Sans UI"/>
          <w:kern w:val="2"/>
          <w:lang w:val="ru-RU"/>
        </w:rPr>
        <w:t>о муниципальном недвижимом имуществе,</w:t>
      </w:r>
      <w:r w:rsidR="00064617">
        <w:rPr>
          <w:rFonts w:eastAsia="Andale Sans UI"/>
          <w:kern w:val="2"/>
          <w:lang w:val="ru-RU"/>
        </w:rPr>
        <w:t xml:space="preserve"> содержащиеся в реестре,</w:t>
      </w:r>
      <w:r w:rsidRPr="00E33313">
        <w:rPr>
          <w:rFonts w:eastAsia="Andale Sans UI"/>
          <w:kern w:val="2"/>
          <w:lang w:val="ru-RU"/>
        </w:rPr>
        <w:t xml:space="preserve"> в том числе:</w:t>
      </w:r>
    </w:p>
    <w:p w14:paraId="4935B9FF" w14:textId="77777777" w:rsidR="00E33313" w:rsidRPr="00E33313" w:rsidRDefault="00E33313" w:rsidP="00E33313">
      <w:pPr>
        <w:ind w:firstLine="851"/>
        <w:jc w:val="both"/>
        <w:rPr>
          <w:rFonts w:eastAsia="Andale Sans UI"/>
          <w:kern w:val="2"/>
          <w:lang w:val="ru-RU"/>
        </w:rPr>
      </w:pPr>
      <w:r w:rsidRPr="00E33313">
        <w:rPr>
          <w:rFonts w:eastAsia="Andale Sans UI"/>
          <w:kern w:val="2"/>
          <w:lang w:val="ru-RU"/>
        </w:rPr>
        <w:t>- наименование недвижимого имущества;</w:t>
      </w:r>
    </w:p>
    <w:p w14:paraId="3F72AC9A" w14:textId="77777777" w:rsidR="00E33313" w:rsidRPr="00E33313" w:rsidRDefault="00E33313" w:rsidP="00E33313">
      <w:pPr>
        <w:ind w:firstLine="851"/>
        <w:jc w:val="both"/>
        <w:rPr>
          <w:rFonts w:eastAsia="Andale Sans UI"/>
          <w:kern w:val="2"/>
          <w:lang w:val="ru-RU"/>
        </w:rPr>
      </w:pPr>
      <w:r w:rsidRPr="00E33313">
        <w:rPr>
          <w:rFonts w:eastAsia="Andale Sans UI"/>
          <w:kern w:val="2"/>
          <w:lang w:val="ru-RU"/>
        </w:rPr>
        <w:t>- адрес (местоположение) недвижимого имущества;</w:t>
      </w:r>
    </w:p>
    <w:p w14:paraId="18F286A3" w14:textId="77777777" w:rsidR="00E33313" w:rsidRPr="00E33313" w:rsidRDefault="00E33313" w:rsidP="00E33313">
      <w:pPr>
        <w:ind w:firstLine="851"/>
        <w:jc w:val="both"/>
        <w:rPr>
          <w:rFonts w:eastAsia="Andale Sans UI"/>
          <w:kern w:val="2"/>
          <w:lang w:val="ru-RU"/>
        </w:rPr>
      </w:pPr>
      <w:r w:rsidRPr="00E33313">
        <w:rPr>
          <w:rFonts w:eastAsia="Andale Sans UI"/>
          <w:kern w:val="2"/>
          <w:lang w:val="ru-RU"/>
        </w:rPr>
        <w:t>- кадастровый номер муниципального недвижимого имущества;</w:t>
      </w:r>
    </w:p>
    <w:p w14:paraId="181649F7" w14:textId="77777777" w:rsidR="00E33313" w:rsidRPr="00E33313" w:rsidRDefault="00E33313" w:rsidP="00E33313">
      <w:pPr>
        <w:ind w:firstLine="851"/>
        <w:jc w:val="both"/>
        <w:rPr>
          <w:rFonts w:eastAsia="Andale Sans UI"/>
          <w:kern w:val="2"/>
          <w:lang w:val="ru-RU"/>
        </w:rPr>
      </w:pPr>
      <w:r w:rsidRPr="00E33313">
        <w:rPr>
          <w:rFonts w:eastAsia="Andale Sans UI"/>
          <w:kern w:val="2"/>
          <w:lang w:val="ru-RU"/>
        </w:rPr>
        <w:t>- площадь, протяженность и (или) иные параметры, характеризующие физические свойства недвижимого имущества;</w:t>
      </w:r>
    </w:p>
    <w:p w14:paraId="357B4358" w14:textId="77777777" w:rsidR="00E33313" w:rsidRPr="00E33313" w:rsidRDefault="00E33313" w:rsidP="00E33313">
      <w:pPr>
        <w:ind w:firstLine="851"/>
        <w:jc w:val="both"/>
        <w:rPr>
          <w:rFonts w:eastAsia="Andale Sans UI"/>
          <w:kern w:val="2"/>
          <w:lang w:val="ru-RU"/>
        </w:rPr>
      </w:pPr>
      <w:r w:rsidRPr="00E33313">
        <w:rPr>
          <w:rFonts w:eastAsia="Andale Sans UI"/>
          <w:kern w:val="2"/>
          <w:lang w:val="ru-RU"/>
        </w:rPr>
        <w:t>- сведения о балансовой стоимости недвижимого имущества и начисленной амортизации (износе);</w:t>
      </w:r>
    </w:p>
    <w:p w14:paraId="4AFC64F8" w14:textId="77777777" w:rsidR="00E33313" w:rsidRPr="00E33313" w:rsidRDefault="00E33313" w:rsidP="00E33313">
      <w:pPr>
        <w:ind w:firstLine="851"/>
        <w:jc w:val="both"/>
        <w:rPr>
          <w:rFonts w:eastAsia="Andale Sans UI"/>
          <w:kern w:val="2"/>
          <w:lang w:val="ru-RU"/>
        </w:rPr>
      </w:pPr>
      <w:r w:rsidRPr="00E33313">
        <w:rPr>
          <w:rFonts w:eastAsia="Andale Sans UI"/>
          <w:kern w:val="2"/>
          <w:lang w:val="ru-RU"/>
        </w:rPr>
        <w:t>- сведения о кадастровой стоимости недвижимого имущества;</w:t>
      </w:r>
    </w:p>
    <w:p w14:paraId="390EB18B" w14:textId="77777777" w:rsidR="00E33313" w:rsidRPr="00E33313" w:rsidRDefault="00E33313" w:rsidP="00E33313">
      <w:pPr>
        <w:ind w:firstLine="851"/>
        <w:jc w:val="both"/>
        <w:rPr>
          <w:rFonts w:eastAsia="Andale Sans UI"/>
          <w:kern w:val="2"/>
          <w:lang w:val="ru-RU"/>
        </w:rPr>
      </w:pPr>
      <w:r w:rsidRPr="00E33313">
        <w:rPr>
          <w:rFonts w:eastAsia="Andale Sans UI"/>
          <w:kern w:val="2"/>
          <w:lang w:val="ru-RU"/>
        </w:rPr>
        <w:t>- даты возникновения и прекращения права муниципальной собственности на недвижимое имущество;</w:t>
      </w:r>
    </w:p>
    <w:p w14:paraId="284C1BD7" w14:textId="7BC43E8E" w:rsidR="00E33313" w:rsidRPr="00E33313" w:rsidRDefault="00E33313" w:rsidP="00E33313">
      <w:pPr>
        <w:ind w:firstLine="851"/>
        <w:jc w:val="both"/>
        <w:rPr>
          <w:rFonts w:eastAsia="Andale Sans UI"/>
          <w:kern w:val="2"/>
          <w:lang w:val="ru-RU"/>
        </w:rPr>
      </w:pPr>
      <w:r w:rsidRPr="00E33313">
        <w:rPr>
          <w:rFonts w:eastAsia="Andale Sans UI"/>
          <w:kern w:val="2"/>
          <w:lang w:val="ru-RU"/>
        </w:rPr>
        <w:t>- реквизиты документов - оснований возникновения (прекращения) права муниципальной собственности на недвижимое имущество</w:t>
      </w:r>
      <w:r>
        <w:rPr>
          <w:rFonts w:eastAsia="Andale Sans UI"/>
          <w:kern w:val="2"/>
          <w:lang w:val="ru-RU"/>
        </w:rPr>
        <w:t>.</w:t>
      </w:r>
    </w:p>
    <w:p w14:paraId="22FA5EC5" w14:textId="77777777" w:rsidR="00E33313" w:rsidRPr="00E33313" w:rsidRDefault="00E33313" w:rsidP="00E33313">
      <w:pPr>
        <w:ind w:firstLine="851"/>
        <w:jc w:val="both"/>
        <w:rPr>
          <w:rFonts w:eastAsia="Andale Sans UI"/>
          <w:kern w:val="2"/>
          <w:lang w:val="ru-RU"/>
        </w:rPr>
      </w:pPr>
      <w:r w:rsidRPr="00E33313">
        <w:rPr>
          <w:rFonts w:eastAsia="Andale Sans UI"/>
          <w:kern w:val="2"/>
          <w:lang w:val="ru-RU"/>
        </w:rPr>
        <w:t>- сведения о правообладателе муниципального недвижимого имущества;</w:t>
      </w:r>
    </w:p>
    <w:p w14:paraId="0B5FA291" w14:textId="315E71EE" w:rsidR="00E33313" w:rsidRDefault="00E33313" w:rsidP="00E33313">
      <w:pPr>
        <w:ind w:firstLine="851"/>
        <w:jc w:val="both"/>
        <w:rPr>
          <w:rFonts w:eastAsia="Andale Sans UI"/>
          <w:kern w:val="2"/>
          <w:lang w:val="ru-RU"/>
        </w:rPr>
      </w:pPr>
      <w:r w:rsidRPr="00E33313">
        <w:rPr>
          <w:rFonts w:eastAsia="Andale Sans UI"/>
          <w:kern w:val="2"/>
          <w:lang w:val="ru-RU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  <w:r>
        <w:rPr>
          <w:rFonts w:eastAsia="Andale Sans UI"/>
          <w:kern w:val="2"/>
          <w:lang w:val="ru-RU"/>
        </w:rPr>
        <w:t xml:space="preserve">  </w:t>
      </w:r>
    </w:p>
    <w:p w14:paraId="3A7DB294" w14:textId="3CFAE858" w:rsidR="0060497D" w:rsidRPr="0060497D" w:rsidRDefault="0060497D" w:rsidP="0060497D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 xml:space="preserve">В соответствии с постановлением Главы Курчатовского района Курской области </w:t>
      </w:r>
      <w:r w:rsidR="00E33313">
        <w:rPr>
          <w:rFonts w:eastAsia="Andale Sans UI"/>
          <w:kern w:val="2"/>
          <w:lang w:val="ru-RU"/>
        </w:rPr>
        <w:t>от 12.03.2008 №164 формирование и ведение реестра</w:t>
      </w:r>
      <w:r w:rsidR="000B3F2E">
        <w:rPr>
          <w:rFonts w:eastAsia="Andale Sans UI"/>
          <w:kern w:val="2"/>
          <w:lang w:val="ru-RU"/>
        </w:rPr>
        <w:t xml:space="preserve"> муниципального имущества</w:t>
      </w:r>
      <w:r w:rsidR="00064617">
        <w:rPr>
          <w:rFonts w:eastAsia="Andale Sans UI"/>
          <w:kern w:val="2"/>
          <w:lang w:val="ru-RU"/>
        </w:rPr>
        <w:t xml:space="preserve"> муниципального района «Курчатовский район» Курской области</w:t>
      </w:r>
      <w:r w:rsidR="00E33313">
        <w:rPr>
          <w:rFonts w:eastAsia="Andale Sans UI"/>
          <w:kern w:val="2"/>
          <w:lang w:val="ru-RU"/>
        </w:rPr>
        <w:t xml:space="preserve"> осуществляет правовое управление Администрации Курчатовского района Курской области.</w:t>
      </w:r>
      <w:r>
        <w:rPr>
          <w:rFonts w:eastAsia="Andale Sans UI"/>
          <w:kern w:val="2"/>
          <w:lang w:val="ru-RU"/>
        </w:rPr>
        <w:t xml:space="preserve"> </w:t>
      </w:r>
    </w:p>
    <w:p w14:paraId="74AAB397" w14:textId="77777777" w:rsidR="00991C13" w:rsidRDefault="00991C13" w:rsidP="00E1078F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Земельные участки муниципального района «Курчатовский район» Курской области составляют имущество казны.</w:t>
      </w:r>
    </w:p>
    <w:p w14:paraId="669305AB" w14:textId="3C58277B" w:rsidR="00C34D7C" w:rsidRDefault="00991C13" w:rsidP="00E1078F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В соответствии с п.</w:t>
      </w:r>
      <w:r w:rsidR="00C34D7C">
        <w:rPr>
          <w:rFonts w:eastAsia="Andale Sans UI"/>
          <w:kern w:val="2"/>
          <w:lang w:val="ru-RU"/>
        </w:rPr>
        <w:t xml:space="preserve"> 142 и п.</w:t>
      </w:r>
      <w:r>
        <w:rPr>
          <w:rFonts w:eastAsia="Andale Sans UI"/>
          <w:kern w:val="2"/>
          <w:lang w:val="ru-RU"/>
        </w:rPr>
        <w:t xml:space="preserve"> 145 Инструкции по применению единого плана счетов бухгалтерского учета</w:t>
      </w:r>
      <w:r w:rsidR="00C11D98">
        <w:rPr>
          <w:rFonts w:eastAsia="Andale Sans UI"/>
          <w:kern w:val="2"/>
          <w:lang w:val="ru-RU"/>
        </w:rPr>
        <w:t>, утвержденной приказом Министерства финансов РФ от 01.12.2010г. №157н, объекты имущества казны отражаются в бюджетном учете в стоимостном выражении</w:t>
      </w:r>
      <w:r w:rsidR="000B3F2E">
        <w:rPr>
          <w:rFonts w:eastAsia="Andale Sans UI"/>
          <w:kern w:val="2"/>
          <w:lang w:val="ru-RU"/>
        </w:rPr>
        <w:t>.</w:t>
      </w:r>
      <w:r w:rsidR="00C34D7C">
        <w:rPr>
          <w:rFonts w:eastAsia="Andale Sans UI"/>
          <w:kern w:val="2"/>
          <w:lang w:val="ru-RU"/>
        </w:rPr>
        <w:t xml:space="preserve"> </w:t>
      </w:r>
      <w:r w:rsidR="000B3F2E">
        <w:rPr>
          <w:rFonts w:eastAsia="Andale Sans UI"/>
          <w:kern w:val="2"/>
          <w:lang w:val="ru-RU"/>
        </w:rPr>
        <w:t>Для учета земельных участков, составляющих имущество казны, стоимостным выражением является их</w:t>
      </w:r>
      <w:r w:rsidR="00C34D7C">
        <w:rPr>
          <w:rFonts w:eastAsia="Andale Sans UI"/>
          <w:kern w:val="2"/>
          <w:lang w:val="ru-RU"/>
        </w:rPr>
        <w:t xml:space="preserve"> кадастров</w:t>
      </w:r>
      <w:r w:rsidR="000B3F2E">
        <w:rPr>
          <w:rFonts w:eastAsia="Andale Sans UI"/>
          <w:kern w:val="2"/>
          <w:lang w:val="ru-RU"/>
        </w:rPr>
        <w:t>ая</w:t>
      </w:r>
      <w:r w:rsidR="00C34D7C">
        <w:rPr>
          <w:rFonts w:eastAsia="Andale Sans UI"/>
          <w:kern w:val="2"/>
          <w:lang w:val="ru-RU"/>
        </w:rPr>
        <w:t xml:space="preserve"> стоимост</w:t>
      </w:r>
      <w:r w:rsidR="000B3F2E">
        <w:rPr>
          <w:rFonts w:eastAsia="Andale Sans UI"/>
          <w:kern w:val="2"/>
          <w:lang w:val="ru-RU"/>
        </w:rPr>
        <w:t>ь</w:t>
      </w:r>
      <w:r w:rsidR="00C34D7C">
        <w:rPr>
          <w:rFonts w:eastAsia="Andale Sans UI"/>
          <w:kern w:val="2"/>
          <w:lang w:val="ru-RU"/>
        </w:rPr>
        <w:t>.</w:t>
      </w:r>
    </w:p>
    <w:p w14:paraId="1B86157F" w14:textId="6CE8715B" w:rsidR="003B5BEC" w:rsidRDefault="00C34D7C" w:rsidP="003B5BEC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Аналитический учет объектов в составе имущества казны осуществляется в структуре, установленной для ведения реестра муниципального имущества</w:t>
      </w:r>
      <w:r w:rsidR="003B5BEC">
        <w:rPr>
          <w:rFonts w:eastAsia="Andale Sans UI"/>
          <w:kern w:val="2"/>
          <w:lang w:val="ru-RU"/>
        </w:rPr>
        <w:t xml:space="preserve">, т.е. в разрезе объектов имущества казны, </w:t>
      </w:r>
      <w:r w:rsidR="003B5BEC" w:rsidRPr="003B5BEC">
        <w:rPr>
          <w:rFonts w:eastAsia="Andale Sans UI"/>
          <w:kern w:val="2"/>
          <w:lang w:val="ru-RU"/>
        </w:rPr>
        <w:t>идентификационных номеров объектов нефинансовых активов (реестровых номеров)</w:t>
      </w:r>
      <w:r w:rsidR="002B0050">
        <w:rPr>
          <w:rFonts w:eastAsia="Andale Sans UI"/>
          <w:kern w:val="2"/>
          <w:lang w:val="ru-RU"/>
        </w:rPr>
        <w:t>, их кадастровой стоимости, что, в конечном итоге, должно обеспечить сопоставимость данных</w:t>
      </w:r>
      <w:r w:rsidR="00E57759">
        <w:rPr>
          <w:rFonts w:eastAsia="Andale Sans UI"/>
          <w:kern w:val="2"/>
          <w:lang w:val="ru-RU"/>
        </w:rPr>
        <w:t xml:space="preserve"> бухгалтерского</w:t>
      </w:r>
      <w:r w:rsidR="002B0050">
        <w:rPr>
          <w:rFonts w:eastAsia="Andale Sans UI"/>
          <w:kern w:val="2"/>
          <w:lang w:val="ru-RU"/>
        </w:rPr>
        <w:t xml:space="preserve"> учета</w:t>
      </w:r>
      <w:r w:rsidR="00E57759">
        <w:rPr>
          <w:rFonts w:eastAsia="Andale Sans UI"/>
          <w:kern w:val="2"/>
          <w:lang w:val="ru-RU"/>
        </w:rPr>
        <w:t xml:space="preserve"> и реестра муниципального имущества</w:t>
      </w:r>
      <w:r w:rsidR="002B0050">
        <w:rPr>
          <w:rFonts w:eastAsia="Andale Sans UI"/>
          <w:kern w:val="2"/>
          <w:lang w:val="ru-RU"/>
        </w:rPr>
        <w:t>.</w:t>
      </w:r>
    </w:p>
    <w:p w14:paraId="5112780F" w14:textId="0F2C1980" w:rsidR="00E57759" w:rsidRDefault="00D55284" w:rsidP="003B5BEC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В нарушении п. 145 Инструкции по применению единого плана счетов бухгалтерского учета п</w:t>
      </w:r>
      <w:r w:rsidR="00D07934">
        <w:rPr>
          <w:rFonts w:eastAsia="Andale Sans UI"/>
          <w:kern w:val="2"/>
          <w:lang w:val="ru-RU"/>
        </w:rPr>
        <w:t>о данным бухгалтерск</w:t>
      </w:r>
      <w:r w:rsidR="00D96499">
        <w:rPr>
          <w:rFonts w:eastAsia="Andale Sans UI"/>
          <w:kern w:val="2"/>
          <w:lang w:val="ru-RU"/>
        </w:rPr>
        <w:t>ого учета</w:t>
      </w:r>
      <w:r w:rsidR="00D07934">
        <w:rPr>
          <w:rFonts w:eastAsia="Andale Sans UI"/>
          <w:kern w:val="2"/>
          <w:lang w:val="ru-RU"/>
        </w:rPr>
        <w:t xml:space="preserve"> Администрации Курчатовского района </w:t>
      </w:r>
      <w:r w:rsidR="00D96499">
        <w:rPr>
          <w:rFonts w:eastAsia="Andale Sans UI"/>
          <w:kern w:val="2"/>
          <w:lang w:val="ru-RU"/>
        </w:rPr>
        <w:t>в</w:t>
      </w:r>
      <w:r w:rsidR="00D07934">
        <w:rPr>
          <w:rFonts w:eastAsia="Andale Sans UI"/>
          <w:kern w:val="2"/>
          <w:lang w:val="ru-RU"/>
        </w:rPr>
        <w:t xml:space="preserve"> проверяем</w:t>
      </w:r>
      <w:r w:rsidR="00D96499">
        <w:rPr>
          <w:rFonts w:eastAsia="Andale Sans UI"/>
          <w:kern w:val="2"/>
          <w:lang w:val="ru-RU"/>
        </w:rPr>
        <w:t>ом</w:t>
      </w:r>
      <w:r w:rsidR="00D07934">
        <w:rPr>
          <w:rFonts w:eastAsia="Andale Sans UI"/>
          <w:kern w:val="2"/>
          <w:lang w:val="ru-RU"/>
        </w:rPr>
        <w:t xml:space="preserve"> период</w:t>
      </w:r>
      <w:r w:rsidR="00D96499">
        <w:rPr>
          <w:rFonts w:eastAsia="Andale Sans UI"/>
          <w:kern w:val="2"/>
          <w:lang w:val="ru-RU"/>
        </w:rPr>
        <w:t>е</w:t>
      </w:r>
      <w:r w:rsidR="00D07934">
        <w:rPr>
          <w:rFonts w:eastAsia="Andale Sans UI"/>
          <w:kern w:val="2"/>
          <w:lang w:val="ru-RU"/>
        </w:rPr>
        <w:t xml:space="preserve"> земельные участки, составляющие имущество казны, учитываемые на счете 108.55 «Непроизведенные активы, составляющие казну»</w:t>
      </w:r>
      <w:r w:rsidR="00B12BA0">
        <w:rPr>
          <w:rFonts w:eastAsia="Andale Sans UI"/>
          <w:kern w:val="2"/>
          <w:lang w:val="ru-RU"/>
        </w:rPr>
        <w:t>,</w:t>
      </w:r>
      <w:r w:rsidR="00D07934">
        <w:rPr>
          <w:rFonts w:eastAsia="Andale Sans UI"/>
          <w:kern w:val="2"/>
          <w:lang w:val="ru-RU"/>
        </w:rPr>
        <w:t xml:space="preserve"> отражены общей строкой</w:t>
      </w:r>
      <w:r w:rsidR="00D96499">
        <w:rPr>
          <w:rFonts w:eastAsia="Andale Sans UI"/>
          <w:kern w:val="2"/>
          <w:lang w:val="ru-RU"/>
        </w:rPr>
        <w:t xml:space="preserve"> и</w:t>
      </w:r>
      <w:r w:rsidR="00A16E0B">
        <w:rPr>
          <w:rFonts w:eastAsia="Andale Sans UI"/>
          <w:kern w:val="2"/>
          <w:lang w:val="ru-RU"/>
        </w:rPr>
        <w:t xml:space="preserve"> общей</w:t>
      </w:r>
      <w:r w:rsidR="00D96499">
        <w:rPr>
          <w:rFonts w:eastAsia="Andale Sans UI"/>
          <w:kern w:val="2"/>
          <w:lang w:val="ru-RU"/>
        </w:rPr>
        <w:t xml:space="preserve"> суммой</w:t>
      </w:r>
      <w:r w:rsidR="002B0050">
        <w:rPr>
          <w:rFonts w:eastAsia="Andale Sans UI"/>
          <w:kern w:val="2"/>
          <w:lang w:val="ru-RU"/>
        </w:rPr>
        <w:t>:</w:t>
      </w:r>
      <w:r w:rsidR="008F178D">
        <w:rPr>
          <w:rFonts w:eastAsia="Andale Sans UI"/>
          <w:kern w:val="2"/>
          <w:lang w:val="ru-RU"/>
        </w:rPr>
        <w:t xml:space="preserve"> </w:t>
      </w:r>
      <w:r w:rsidR="00D07934">
        <w:rPr>
          <w:rFonts w:eastAsia="Andale Sans UI"/>
          <w:kern w:val="2"/>
          <w:lang w:val="ru-RU"/>
        </w:rPr>
        <w:t xml:space="preserve">«Земельные участки 01.01.2015», «Земельные участки 01.01.2016», «Земельные участки 31.12.2016», «Земельные участки </w:t>
      </w:r>
      <w:proofErr w:type="spellStart"/>
      <w:r w:rsidR="00D07934">
        <w:rPr>
          <w:rFonts w:eastAsia="Andale Sans UI"/>
          <w:kern w:val="2"/>
          <w:lang w:val="ru-RU"/>
        </w:rPr>
        <w:t>Дичня</w:t>
      </w:r>
      <w:proofErr w:type="spellEnd"/>
      <w:r w:rsidR="00D07934">
        <w:rPr>
          <w:rFonts w:eastAsia="Andale Sans UI"/>
          <w:kern w:val="2"/>
          <w:lang w:val="ru-RU"/>
        </w:rPr>
        <w:t xml:space="preserve">», «Земельные участки Дружное», «Земельные участки </w:t>
      </w:r>
      <w:proofErr w:type="spellStart"/>
      <w:r w:rsidR="00D07934">
        <w:rPr>
          <w:rFonts w:eastAsia="Andale Sans UI"/>
          <w:kern w:val="2"/>
          <w:lang w:val="ru-RU"/>
        </w:rPr>
        <w:t>Макаровка</w:t>
      </w:r>
      <w:proofErr w:type="spellEnd"/>
      <w:r w:rsidR="00D07934">
        <w:rPr>
          <w:rFonts w:eastAsia="Andale Sans UI"/>
          <w:kern w:val="2"/>
          <w:lang w:val="ru-RU"/>
        </w:rPr>
        <w:t xml:space="preserve">», «Земельные участки Макаровский с/с», Земельные участки </w:t>
      </w:r>
      <w:proofErr w:type="spellStart"/>
      <w:r w:rsidR="00D07934">
        <w:rPr>
          <w:rFonts w:eastAsia="Andale Sans UI"/>
          <w:kern w:val="2"/>
          <w:lang w:val="ru-RU"/>
        </w:rPr>
        <w:t>Чапли</w:t>
      </w:r>
      <w:proofErr w:type="spellEnd"/>
      <w:r w:rsidR="00D07934">
        <w:rPr>
          <w:rFonts w:eastAsia="Andale Sans UI"/>
          <w:kern w:val="2"/>
          <w:lang w:val="ru-RU"/>
        </w:rPr>
        <w:t>»</w:t>
      </w:r>
      <w:r w:rsidR="008F178D">
        <w:rPr>
          <w:rFonts w:eastAsia="Andale Sans UI"/>
          <w:kern w:val="2"/>
          <w:lang w:val="ru-RU"/>
        </w:rPr>
        <w:t xml:space="preserve"> без разбивки по объектам учета</w:t>
      </w:r>
      <w:r w:rsidR="00D96499">
        <w:rPr>
          <w:rFonts w:eastAsia="Andale Sans UI"/>
          <w:kern w:val="2"/>
          <w:lang w:val="ru-RU"/>
        </w:rPr>
        <w:t>,</w:t>
      </w:r>
      <w:r w:rsidR="00D07934">
        <w:rPr>
          <w:rFonts w:eastAsia="Andale Sans UI"/>
          <w:kern w:val="2"/>
          <w:lang w:val="ru-RU"/>
        </w:rPr>
        <w:t xml:space="preserve"> реестровы</w:t>
      </w:r>
      <w:r w:rsidR="00AA23A5">
        <w:rPr>
          <w:rFonts w:eastAsia="Andale Sans UI"/>
          <w:kern w:val="2"/>
          <w:lang w:val="ru-RU"/>
        </w:rPr>
        <w:t>м</w:t>
      </w:r>
      <w:r w:rsidR="00D07934">
        <w:rPr>
          <w:rFonts w:eastAsia="Andale Sans UI"/>
          <w:kern w:val="2"/>
          <w:lang w:val="ru-RU"/>
        </w:rPr>
        <w:t xml:space="preserve"> (кадастровы</w:t>
      </w:r>
      <w:r w:rsidR="00AA23A5">
        <w:rPr>
          <w:rFonts w:eastAsia="Andale Sans UI"/>
          <w:kern w:val="2"/>
          <w:lang w:val="ru-RU"/>
        </w:rPr>
        <w:t>м</w:t>
      </w:r>
      <w:r w:rsidR="00D07934">
        <w:rPr>
          <w:rFonts w:eastAsia="Andale Sans UI"/>
          <w:kern w:val="2"/>
          <w:lang w:val="ru-RU"/>
        </w:rPr>
        <w:t>) номера</w:t>
      </w:r>
      <w:r w:rsidR="00AA23A5">
        <w:rPr>
          <w:rFonts w:eastAsia="Andale Sans UI"/>
          <w:kern w:val="2"/>
          <w:lang w:val="ru-RU"/>
        </w:rPr>
        <w:t>м</w:t>
      </w:r>
      <w:r w:rsidR="00D96499">
        <w:rPr>
          <w:rFonts w:eastAsia="Andale Sans UI"/>
          <w:kern w:val="2"/>
          <w:lang w:val="ru-RU"/>
        </w:rPr>
        <w:t xml:space="preserve"> и кадастровой стоимости</w:t>
      </w:r>
      <w:r w:rsidR="00D07934">
        <w:rPr>
          <w:rFonts w:eastAsia="Andale Sans UI"/>
          <w:kern w:val="2"/>
          <w:lang w:val="ru-RU"/>
        </w:rPr>
        <w:t>.</w:t>
      </w:r>
    </w:p>
    <w:p w14:paraId="405F40FD" w14:textId="70029CEF" w:rsidR="00A16E0B" w:rsidRDefault="008F4653" w:rsidP="003B5BEC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В нарушении п.4 приказа от 30.08.2011г. №424</w:t>
      </w:r>
      <w:r w:rsidR="00D96499">
        <w:rPr>
          <w:rFonts w:eastAsia="Andale Sans UI"/>
          <w:kern w:val="2"/>
          <w:lang w:val="ru-RU"/>
        </w:rPr>
        <w:t xml:space="preserve"> реестр муниципального имущества, представленный к проверке, не содержит сведений о кадастровой стоимости земельных участков на отчетную дату, что не позволяет </w:t>
      </w:r>
      <w:r w:rsidR="00A16E0B">
        <w:rPr>
          <w:rFonts w:eastAsia="Andale Sans UI"/>
          <w:kern w:val="2"/>
          <w:lang w:val="ru-RU"/>
        </w:rPr>
        <w:t>сопоставить данные аналитического и синтетического учета, на основе которых составляется бюджетная отчетность.</w:t>
      </w:r>
    </w:p>
    <w:p w14:paraId="6FE55039" w14:textId="5857A85F" w:rsidR="000A1A02" w:rsidRDefault="00D96499" w:rsidP="003B5BEC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lastRenderedPageBreak/>
        <w:t xml:space="preserve"> </w:t>
      </w:r>
      <w:r w:rsidR="00E128A5">
        <w:rPr>
          <w:rFonts w:eastAsia="Andale Sans UI"/>
          <w:kern w:val="2"/>
          <w:lang w:val="ru-RU"/>
        </w:rPr>
        <w:t xml:space="preserve"> </w:t>
      </w:r>
      <w:r w:rsidR="00A16E0B">
        <w:rPr>
          <w:rFonts w:eastAsia="Andale Sans UI"/>
          <w:kern w:val="2"/>
          <w:lang w:val="ru-RU"/>
        </w:rPr>
        <w:t>Так, п</w:t>
      </w:r>
      <w:r w:rsidR="00B30CE8">
        <w:rPr>
          <w:rFonts w:eastAsia="Andale Sans UI"/>
          <w:kern w:val="2"/>
          <w:lang w:val="ru-RU"/>
        </w:rPr>
        <w:t>о данным отчета о движении нефинансовых активов (ф. 0503368) на 01.01.2022 года в составе имущества казны отражены непроизведенные активы в сумме 92 750,3 тыс. рублей, на 01.01.2023 года – в сумме 106 746,7 тыс. рублей</w:t>
      </w:r>
      <w:r w:rsidR="00A16E0B">
        <w:rPr>
          <w:rFonts w:eastAsia="Andale Sans UI"/>
          <w:kern w:val="2"/>
          <w:lang w:val="ru-RU"/>
        </w:rPr>
        <w:t xml:space="preserve">, в реестре </w:t>
      </w:r>
      <w:r w:rsidR="000A1A02">
        <w:rPr>
          <w:rFonts w:eastAsia="Andale Sans UI"/>
          <w:kern w:val="2"/>
          <w:lang w:val="ru-RU"/>
        </w:rPr>
        <w:t>кадастровая стоимость отсутствует</w:t>
      </w:r>
      <w:r w:rsidR="00B30CE8">
        <w:rPr>
          <w:rFonts w:eastAsia="Andale Sans UI"/>
          <w:kern w:val="2"/>
          <w:lang w:val="ru-RU"/>
        </w:rPr>
        <w:t>.</w:t>
      </w:r>
    </w:p>
    <w:p w14:paraId="10E3B7B6" w14:textId="16BB8574" w:rsidR="008F4653" w:rsidRDefault="008F4653" w:rsidP="008F4653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Наличие несоответствия сведений о стоимости земельных участков в составе имущества казны, представленных в отчете о движении нефинансовых активов за 2021 год и 2022 год</w:t>
      </w:r>
      <w:r w:rsidR="004F72DB">
        <w:rPr>
          <w:rFonts w:eastAsia="Andale Sans UI"/>
          <w:kern w:val="2"/>
          <w:lang w:val="ru-RU"/>
        </w:rPr>
        <w:t>,</w:t>
      </w:r>
      <w:r>
        <w:rPr>
          <w:rFonts w:eastAsia="Andale Sans UI"/>
          <w:kern w:val="2"/>
          <w:lang w:val="ru-RU"/>
        </w:rPr>
        <w:t xml:space="preserve"> и реестре муниципального имущества на отчетную дату является нарушением Федерального закона №402-ФЗ «О бухгалтерском учете», п. 7 </w:t>
      </w:r>
      <w:r w:rsidRPr="00E57759">
        <w:rPr>
          <w:rFonts w:eastAsia="Andale Sans UI"/>
          <w:kern w:val="2"/>
          <w:lang w:val="ru-RU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>
        <w:rPr>
          <w:rFonts w:eastAsia="Andale Sans UI"/>
          <w:kern w:val="2"/>
          <w:lang w:val="ru-RU"/>
        </w:rPr>
        <w:t>, утвержденной приказом Министерства Российской Федерации от 28.12.2010г. №191н.</w:t>
      </w:r>
    </w:p>
    <w:p w14:paraId="7E6A02E4" w14:textId="19A60D57" w:rsidR="008F4653" w:rsidRDefault="008F4653" w:rsidP="008F4653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Кроме того, допущенные нарушения свидетельствуют об отсутствии сверки и актуализации кадастровой стоимости земельных участков</w:t>
      </w:r>
      <w:r w:rsidR="004F72DB">
        <w:rPr>
          <w:rFonts w:eastAsia="Andale Sans UI"/>
          <w:kern w:val="2"/>
          <w:lang w:val="ru-RU"/>
        </w:rPr>
        <w:t xml:space="preserve"> на отчетную дату</w:t>
      </w:r>
      <w:r w:rsidR="000D7E3A">
        <w:rPr>
          <w:rFonts w:eastAsia="Andale Sans UI"/>
          <w:kern w:val="2"/>
          <w:lang w:val="ru-RU"/>
        </w:rPr>
        <w:t xml:space="preserve"> </w:t>
      </w:r>
      <w:r w:rsidR="000D7E3A">
        <w:rPr>
          <w:rFonts w:eastAsia="Andale Sans UI"/>
          <w:bCs/>
          <w:i/>
          <w:iCs/>
          <w:kern w:val="1"/>
        </w:rPr>
        <w:t xml:space="preserve">(пункт </w:t>
      </w:r>
      <w:r w:rsidR="000D7E3A">
        <w:rPr>
          <w:rFonts w:eastAsia="Andale Sans UI"/>
          <w:bCs/>
          <w:i/>
          <w:iCs/>
          <w:kern w:val="1"/>
          <w:lang w:val="ru-RU"/>
        </w:rPr>
        <w:t>3.24</w:t>
      </w:r>
      <w:r w:rsidR="000D7E3A">
        <w:rPr>
          <w:rFonts w:eastAsia="Andale Sans UI"/>
          <w:bCs/>
          <w:i/>
          <w:iCs/>
          <w:kern w:val="1"/>
        </w:rPr>
        <w:t xml:space="preserve"> </w:t>
      </w:r>
      <w:r w:rsidR="000D7E3A">
        <w:rPr>
          <w:rFonts w:eastAsia="Andale Sans UI"/>
          <w:bCs/>
          <w:i/>
          <w:iCs/>
          <w:kern w:val="1"/>
          <w:lang w:val="ru-RU"/>
        </w:rPr>
        <w:t>«</w:t>
      </w:r>
      <w:r w:rsidR="000D7E3A" w:rsidRPr="000D7E3A">
        <w:rPr>
          <w:rFonts w:eastAsia="Andale Sans UI"/>
          <w:bCs/>
          <w:i/>
          <w:iCs/>
          <w:kern w:val="1"/>
        </w:rPr>
        <w:t xml:space="preserve">Нарушение </w:t>
      </w:r>
      <w:proofErr w:type="spellStart"/>
      <w:r w:rsidR="000D7E3A" w:rsidRPr="000D7E3A">
        <w:rPr>
          <w:rFonts w:eastAsia="Andale Sans UI"/>
          <w:bCs/>
          <w:i/>
          <w:iCs/>
          <w:kern w:val="1"/>
        </w:rPr>
        <w:t>порядка</w:t>
      </w:r>
      <w:proofErr w:type="spellEnd"/>
      <w:r w:rsidR="000D7E3A" w:rsidRPr="000D7E3A">
        <w:rPr>
          <w:rFonts w:eastAsia="Andale Sans UI"/>
          <w:bCs/>
          <w:i/>
          <w:iCs/>
          <w:kern w:val="1"/>
        </w:rPr>
        <w:t xml:space="preserve"> учета и </w:t>
      </w:r>
      <w:proofErr w:type="spellStart"/>
      <w:r w:rsidR="000D7E3A" w:rsidRPr="000D7E3A">
        <w:rPr>
          <w:rFonts w:eastAsia="Andale Sans UI"/>
          <w:bCs/>
          <w:i/>
          <w:iCs/>
          <w:kern w:val="1"/>
        </w:rPr>
        <w:t>ведения</w:t>
      </w:r>
      <w:proofErr w:type="spellEnd"/>
      <w:r w:rsidR="000D7E3A" w:rsidRPr="000D7E3A">
        <w:rPr>
          <w:rFonts w:eastAsia="Andale Sans UI"/>
          <w:bCs/>
          <w:i/>
          <w:iCs/>
          <w:kern w:val="1"/>
        </w:rPr>
        <w:t xml:space="preserve"> </w:t>
      </w:r>
      <w:proofErr w:type="spellStart"/>
      <w:r w:rsidR="000D7E3A" w:rsidRPr="000D7E3A">
        <w:rPr>
          <w:rFonts w:eastAsia="Andale Sans UI"/>
          <w:bCs/>
          <w:i/>
          <w:iCs/>
          <w:kern w:val="1"/>
        </w:rPr>
        <w:t>реестра</w:t>
      </w:r>
      <w:proofErr w:type="spellEnd"/>
      <w:r w:rsidR="000D7E3A" w:rsidRPr="000D7E3A">
        <w:rPr>
          <w:rFonts w:eastAsia="Andale Sans UI"/>
          <w:bCs/>
          <w:i/>
          <w:iCs/>
          <w:kern w:val="1"/>
        </w:rPr>
        <w:t xml:space="preserve"> государственного (муниципального) </w:t>
      </w:r>
      <w:proofErr w:type="spellStart"/>
      <w:r w:rsidR="000D7E3A" w:rsidRPr="000D7E3A">
        <w:rPr>
          <w:rFonts w:eastAsia="Andale Sans UI"/>
          <w:bCs/>
          <w:i/>
          <w:iCs/>
          <w:kern w:val="1"/>
        </w:rPr>
        <w:t>имущества</w:t>
      </w:r>
      <w:proofErr w:type="spellEnd"/>
      <w:r w:rsidR="000D7E3A">
        <w:rPr>
          <w:rFonts w:eastAsia="Andale Sans UI"/>
          <w:bCs/>
          <w:i/>
          <w:iCs/>
          <w:kern w:val="1"/>
          <w:lang w:val="ru-RU"/>
        </w:rPr>
        <w:t xml:space="preserve">» </w:t>
      </w:r>
      <w:proofErr w:type="spellStart"/>
      <w:r w:rsidR="000D7E3A">
        <w:rPr>
          <w:rFonts w:eastAsia="Andale Sans UI"/>
          <w:bCs/>
          <w:i/>
          <w:iCs/>
          <w:kern w:val="1"/>
        </w:rPr>
        <w:t>раздела</w:t>
      </w:r>
      <w:proofErr w:type="spellEnd"/>
      <w:r w:rsidR="000D7E3A">
        <w:rPr>
          <w:rFonts w:eastAsia="Andale Sans UI"/>
          <w:bCs/>
          <w:i/>
          <w:iCs/>
          <w:kern w:val="1"/>
        </w:rPr>
        <w:t xml:space="preserve"> </w:t>
      </w:r>
      <w:r w:rsidR="000D7E3A">
        <w:rPr>
          <w:rFonts w:eastAsia="Andale Sans UI"/>
          <w:bCs/>
          <w:i/>
          <w:iCs/>
          <w:kern w:val="1"/>
          <w:lang w:val="ru-RU"/>
        </w:rPr>
        <w:t>3</w:t>
      </w:r>
      <w:r w:rsidR="000D7E3A">
        <w:rPr>
          <w:rFonts w:eastAsia="Andale Sans UI"/>
          <w:bCs/>
          <w:i/>
          <w:iCs/>
          <w:kern w:val="1"/>
        </w:rPr>
        <w:t xml:space="preserve"> </w:t>
      </w:r>
      <w:proofErr w:type="spellStart"/>
      <w:r w:rsidR="000D7E3A">
        <w:rPr>
          <w:rFonts w:eastAsia="Andale Sans UI"/>
          <w:bCs/>
          <w:i/>
          <w:iCs/>
          <w:kern w:val="1"/>
        </w:rPr>
        <w:t>Классификатора</w:t>
      </w:r>
      <w:proofErr w:type="spellEnd"/>
      <w:r w:rsidR="000D7E3A">
        <w:rPr>
          <w:rFonts w:eastAsia="Andale Sans UI"/>
          <w:bCs/>
          <w:i/>
          <w:iCs/>
          <w:kern w:val="1"/>
        </w:rPr>
        <w:t xml:space="preserve"> нарушений, выявленных в ходе </w:t>
      </w:r>
      <w:proofErr w:type="spellStart"/>
      <w:r w:rsidR="000D7E3A">
        <w:rPr>
          <w:rFonts w:eastAsia="Andale Sans UI"/>
          <w:bCs/>
          <w:i/>
          <w:iCs/>
          <w:kern w:val="1"/>
        </w:rPr>
        <w:t>внешнего</w:t>
      </w:r>
      <w:proofErr w:type="spellEnd"/>
      <w:r w:rsidR="000D7E3A">
        <w:rPr>
          <w:rFonts w:eastAsia="Andale Sans UI"/>
          <w:bCs/>
          <w:i/>
          <w:iCs/>
          <w:kern w:val="1"/>
        </w:rPr>
        <w:t xml:space="preserve"> государственного </w:t>
      </w:r>
      <w:proofErr w:type="spellStart"/>
      <w:r w:rsidR="000D7E3A">
        <w:rPr>
          <w:rFonts w:eastAsia="Andale Sans UI"/>
          <w:bCs/>
          <w:i/>
          <w:iCs/>
          <w:kern w:val="1"/>
        </w:rPr>
        <w:t>аудита</w:t>
      </w:r>
      <w:proofErr w:type="spellEnd"/>
      <w:r w:rsidR="000D7E3A">
        <w:rPr>
          <w:rFonts w:eastAsia="Andale Sans UI"/>
          <w:bCs/>
          <w:i/>
          <w:iCs/>
          <w:kern w:val="1"/>
        </w:rPr>
        <w:t xml:space="preserve"> (контроля), утвержденного </w:t>
      </w:r>
      <w:proofErr w:type="spellStart"/>
      <w:r w:rsidR="000D7E3A">
        <w:rPr>
          <w:rFonts w:eastAsia="Andale Sans UI"/>
          <w:bCs/>
          <w:i/>
          <w:iCs/>
          <w:kern w:val="1"/>
        </w:rPr>
        <w:t>постановлением</w:t>
      </w:r>
      <w:proofErr w:type="spellEnd"/>
      <w:r w:rsidR="000D7E3A">
        <w:rPr>
          <w:rFonts w:eastAsia="Andale Sans UI"/>
          <w:bCs/>
          <w:i/>
          <w:iCs/>
          <w:kern w:val="1"/>
        </w:rPr>
        <w:t xml:space="preserve"> </w:t>
      </w:r>
      <w:proofErr w:type="spellStart"/>
      <w:r w:rsidR="000D7E3A">
        <w:rPr>
          <w:rFonts w:eastAsia="Andale Sans UI"/>
          <w:bCs/>
          <w:i/>
          <w:iCs/>
          <w:kern w:val="1"/>
        </w:rPr>
        <w:t>Коллегии</w:t>
      </w:r>
      <w:proofErr w:type="spellEnd"/>
      <w:r w:rsidR="000D7E3A">
        <w:rPr>
          <w:rFonts w:eastAsia="Andale Sans UI"/>
          <w:bCs/>
          <w:i/>
          <w:iCs/>
          <w:kern w:val="1"/>
        </w:rPr>
        <w:t xml:space="preserve"> Счетной палаты Российской Федерации от 21.12.2021г. №14ПК).</w:t>
      </w:r>
    </w:p>
    <w:p w14:paraId="1A84A53D" w14:textId="378992D4" w:rsidR="008F4653" w:rsidRDefault="008F4653" w:rsidP="008F4653">
      <w:pPr>
        <w:ind w:firstLine="851"/>
        <w:jc w:val="both"/>
        <w:rPr>
          <w:rFonts w:eastAsia="Andale Sans UI"/>
          <w:kern w:val="2"/>
          <w:lang w:val="ru-RU"/>
        </w:rPr>
      </w:pPr>
    </w:p>
    <w:p w14:paraId="33D29E11" w14:textId="43E46600" w:rsidR="0054775B" w:rsidRDefault="0054775B" w:rsidP="008F4653">
      <w:pPr>
        <w:ind w:firstLine="851"/>
        <w:jc w:val="both"/>
        <w:rPr>
          <w:rFonts w:eastAsia="Andale Sans UI"/>
          <w:b/>
          <w:bCs/>
          <w:i/>
          <w:iCs/>
          <w:kern w:val="2"/>
          <w:lang w:val="ru-RU"/>
        </w:rPr>
      </w:pPr>
      <w:r>
        <w:rPr>
          <w:rFonts w:eastAsia="Andale Sans UI"/>
          <w:b/>
          <w:bCs/>
          <w:i/>
          <w:iCs/>
          <w:kern w:val="2"/>
          <w:lang w:val="ru-RU"/>
        </w:rPr>
        <w:t>Реализация полномочий по проведению муниципального земельного контроля</w:t>
      </w:r>
    </w:p>
    <w:p w14:paraId="2C29E72B" w14:textId="5E9615F1" w:rsidR="0054775B" w:rsidRDefault="0054775B" w:rsidP="008F4653">
      <w:pPr>
        <w:ind w:firstLine="851"/>
        <w:jc w:val="both"/>
        <w:rPr>
          <w:rFonts w:eastAsia="Andale Sans UI"/>
          <w:b/>
          <w:bCs/>
          <w:i/>
          <w:iCs/>
          <w:kern w:val="2"/>
          <w:lang w:val="ru-RU"/>
        </w:rPr>
      </w:pPr>
    </w:p>
    <w:p w14:paraId="3ED496AB" w14:textId="21F9D212" w:rsidR="0054775B" w:rsidRDefault="0054775B" w:rsidP="008F4653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Исходя из норм ст. 72 Земельного кодекса Российской Федерации м</w:t>
      </w:r>
      <w:r w:rsidRPr="0054775B">
        <w:rPr>
          <w:rFonts w:eastAsia="Andale Sans UI"/>
          <w:kern w:val="2"/>
          <w:lang w:val="ru-RU"/>
        </w:rPr>
        <w:t>униципальный земельный контроль 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образования.</w:t>
      </w:r>
    </w:p>
    <w:p w14:paraId="07FCCE24" w14:textId="7624FC48" w:rsidR="0054775B" w:rsidRDefault="0054775B" w:rsidP="008F4653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В рамках реализации полномочий по проведению земельного контроля в муниципальном районе «Курчатовский район» Курской области решением Представительного Собрания Курчатовского района Курской области от 09.11.2021г. №206-</w:t>
      </w:r>
      <w:r>
        <w:rPr>
          <w:rFonts w:eastAsia="Andale Sans UI"/>
          <w:kern w:val="2"/>
          <w:lang w:val="en-US"/>
        </w:rPr>
        <w:t>IV</w:t>
      </w:r>
      <w:r w:rsidRPr="0054775B">
        <w:rPr>
          <w:rFonts w:eastAsia="Andale Sans UI"/>
          <w:kern w:val="2"/>
          <w:lang w:val="ru-RU"/>
        </w:rPr>
        <w:t xml:space="preserve"> </w:t>
      </w:r>
      <w:r>
        <w:rPr>
          <w:rFonts w:eastAsia="Andale Sans UI"/>
          <w:kern w:val="2"/>
          <w:lang w:val="ru-RU"/>
        </w:rPr>
        <w:t>утверждено Положение о муниципальном земельном контроле в границах сельских поселений Курчатовского района Курской области (далее – Положение о муниципальном земельном контроле.</w:t>
      </w:r>
    </w:p>
    <w:p w14:paraId="705E08CF" w14:textId="77777777" w:rsidR="009C2019" w:rsidRDefault="0054775B" w:rsidP="008F4653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В соответствии с Положением о муниципальном земельном контроле предметом муниципального земельного контроля является соблюдение юридическими лицами, индивидуальными предпринимателями</w:t>
      </w:r>
      <w:r w:rsidR="009C2019">
        <w:rPr>
          <w:rFonts w:eastAsia="Andale Sans UI"/>
          <w:kern w:val="2"/>
          <w:lang w:val="ru-RU"/>
        </w:rPr>
        <w:t>, гражданами обязательных требований земельного законодательства в отношении объектов земельных отношений.</w:t>
      </w:r>
    </w:p>
    <w:p w14:paraId="02DB1916" w14:textId="77777777" w:rsidR="009C2019" w:rsidRDefault="009C2019" w:rsidP="008F4653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Объектами земельных отношений являются земли, земельные участки или части земельных участков в границах сельских поселений Курчатовского района Курской области.</w:t>
      </w:r>
    </w:p>
    <w:p w14:paraId="675AE1F2" w14:textId="77777777" w:rsidR="009C2019" w:rsidRDefault="009C2019" w:rsidP="008F4653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Муниципальный земельный контроль осуществляется должностными лицами Администрации Курчатовского района Курской области:</w:t>
      </w:r>
    </w:p>
    <w:p w14:paraId="0588DFF9" w14:textId="77777777" w:rsidR="009C2019" w:rsidRDefault="009C2019" w:rsidP="008F4653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-начальником правового управления Администрации Курчатовского района Курской области;</w:t>
      </w:r>
    </w:p>
    <w:p w14:paraId="6758586A" w14:textId="77777777" w:rsidR="009C2019" w:rsidRDefault="009C2019" w:rsidP="008F4653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-заместителем начальника правового управления Администрации Курчатовского района Курской области.</w:t>
      </w:r>
    </w:p>
    <w:p w14:paraId="515E912E" w14:textId="77777777" w:rsidR="00F76C2E" w:rsidRDefault="009C2019" w:rsidP="008F4653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По данным Администрации Курчатовского района Курской плановых и внеплановых проверок юридических лиц и индивидуальных предпринимателей</w:t>
      </w:r>
      <w:r w:rsidR="00F76C2E">
        <w:rPr>
          <w:rFonts w:eastAsia="Andale Sans UI"/>
          <w:kern w:val="2"/>
          <w:lang w:val="ru-RU"/>
        </w:rPr>
        <w:t xml:space="preserve"> в рамках муниципального земельного контроля не осуществлялось,</w:t>
      </w:r>
      <w:r w:rsidR="00F76C2E" w:rsidRPr="00F76C2E">
        <w:rPr>
          <w:rFonts w:eastAsia="Andale Sans UI"/>
          <w:kern w:val="2"/>
          <w:lang w:val="ru-RU"/>
        </w:rPr>
        <w:t xml:space="preserve"> </w:t>
      </w:r>
      <w:r w:rsidR="00F76C2E">
        <w:rPr>
          <w:rFonts w:eastAsia="Andale Sans UI"/>
          <w:kern w:val="2"/>
          <w:lang w:val="ru-RU"/>
        </w:rPr>
        <w:t>в связи с установленным мораторием на проведение в 2021-2022 году плановых проверок в отношении юридических лиц и индивидуальных предпринимателей, отнесенных в соответствии со ст. 4 Федерального закона РФ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</w:t>
      </w:r>
    </w:p>
    <w:p w14:paraId="1D79A3F9" w14:textId="77777777" w:rsidR="007E3E8E" w:rsidRDefault="00F76C2E" w:rsidP="008F4653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В 2021</w:t>
      </w:r>
      <w:r w:rsidR="007E3E8E">
        <w:rPr>
          <w:rFonts w:eastAsia="Andale Sans UI"/>
          <w:kern w:val="2"/>
          <w:lang w:val="ru-RU"/>
        </w:rPr>
        <w:t>-2022 году</w:t>
      </w:r>
      <w:r>
        <w:rPr>
          <w:rFonts w:eastAsia="Andale Sans UI"/>
          <w:kern w:val="2"/>
          <w:lang w:val="ru-RU"/>
        </w:rPr>
        <w:t xml:space="preserve"> по итогам мероприятий по осуществлению земельного муниципального контроля по обращениям граждан в отношении физических лиц проведено</w:t>
      </w:r>
      <w:r w:rsidR="007E3E8E">
        <w:rPr>
          <w:rFonts w:eastAsia="Andale Sans UI"/>
          <w:kern w:val="2"/>
          <w:lang w:val="ru-RU"/>
        </w:rPr>
        <w:t xml:space="preserve"> по</w:t>
      </w:r>
      <w:r>
        <w:rPr>
          <w:rFonts w:eastAsia="Andale Sans UI"/>
          <w:kern w:val="2"/>
          <w:lang w:val="ru-RU"/>
        </w:rPr>
        <w:t xml:space="preserve"> 4 обследования</w:t>
      </w:r>
      <w:r w:rsidR="007E3E8E">
        <w:rPr>
          <w:rFonts w:eastAsia="Andale Sans UI"/>
          <w:kern w:val="2"/>
          <w:lang w:val="ru-RU"/>
        </w:rPr>
        <w:t xml:space="preserve"> соответственно.</w:t>
      </w:r>
    </w:p>
    <w:p w14:paraId="53AEA41F" w14:textId="77777777" w:rsidR="00B06821" w:rsidRDefault="007E3E8E" w:rsidP="008F4653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lastRenderedPageBreak/>
        <w:t xml:space="preserve">Кроме того, по иску Администрации Курчатовского района вынесено решение Курчатовского городского суда от 19.03.2021г. освободить часть самовольно занятого земельного участка с кадастровым номером 46:12:021101:264, ориентировочной площадью 838 кв. м. по адресу: Курская область, Курчатовский район, Дичнянский сельсовет, урочище </w:t>
      </w:r>
      <w:proofErr w:type="spellStart"/>
      <w:r>
        <w:rPr>
          <w:rFonts w:eastAsia="Andale Sans UI"/>
          <w:kern w:val="2"/>
          <w:lang w:val="ru-RU"/>
        </w:rPr>
        <w:t>Рахоль</w:t>
      </w:r>
      <w:proofErr w:type="spellEnd"/>
      <w:r>
        <w:rPr>
          <w:rFonts w:eastAsia="Andale Sans UI"/>
          <w:kern w:val="2"/>
          <w:lang w:val="ru-RU"/>
        </w:rPr>
        <w:t>.</w:t>
      </w:r>
    </w:p>
    <w:p w14:paraId="08E01977" w14:textId="77777777" w:rsidR="00B06821" w:rsidRDefault="00B06821" w:rsidP="008F4653">
      <w:pPr>
        <w:ind w:firstLine="851"/>
        <w:jc w:val="both"/>
        <w:rPr>
          <w:rFonts w:eastAsia="Andale Sans UI"/>
          <w:kern w:val="2"/>
          <w:lang w:val="ru-RU"/>
        </w:rPr>
      </w:pPr>
    </w:p>
    <w:p w14:paraId="00021E52" w14:textId="01071CDD" w:rsidR="00B06821" w:rsidRDefault="00B06821" w:rsidP="008F4653">
      <w:pPr>
        <w:ind w:firstLine="851"/>
        <w:jc w:val="both"/>
        <w:rPr>
          <w:rFonts w:eastAsia="Andale Sans UI"/>
          <w:b/>
          <w:bCs/>
          <w:kern w:val="2"/>
          <w:lang w:val="ru-RU"/>
        </w:rPr>
      </w:pPr>
      <w:r w:rsidRPr="00C0096D">
        <w:rPr>
          <w:rFonts w:eastAsia="Andale Sans UI"/>
          <w:b/>
          <w:bCs/>
          <w:kern w:val="2"/>
          <w:lang w:val="ru-RU"/>
        </w:rPr>
        <w:t>В</w:t>
      </w:r>
      <w:r w:rsidR="00D3516B">
        <w:rPr>
          <w:rFonts w:eastAsia="Andale Sans UI"/>
          <w:b/>
          <w:bCs/>
          <w:kern w:val="2"/>
          <w:lang w:val="ru-RU"/>
        </w:rPr>
        <w:t xml:space="preserve"> ходе проведения контрольного мероприятия выявлено</w:t>
      </w:r>
      <w:r w:rsidRPr="00C0096D">
        <w:rPr>
          <w:rFonts w:eastAsia="Andale Sans UI"/>
          <w:b/>
          <w:bCs/>
          <w:kern w:val="2"/>
          <w:lang w:val="ru-RU"/>
        </w:rPr>
        <w:t>:</w:t>
      </w:r>
    </w:p>
    <w:p w14:paraId="72E01C52" w14:textId="77777777" w:rsidR="00F571F9" w:rsidRDefault="00F571F9" w:rsidP="008F4653">
      <w:pPr>
        <w:ind w:firstLine="851"/>
        <w:jc w:val="both"/>
        <w:rPr>
          <w:rFonts w:eastAsia="Andale Sans UI"/>
          <w:b/>
          <w:bCs/>
          <w:kern w:val="2"/>
          <w:lang w:val="ru-RU"/>
        </w:rPr>
      </w:pPr>
    </w:p>
    <w:p w14:paraId="70CF9D16" w14:textId="77777777" w:rsidR="001B1EEC" w:rsidRDefault="001B1EEC" w:rsidP="001B1EEC">
      <w:pPr>
        <w:pStyle w:val="a3"/>
        <w:numPr>
          <w:ilvl w:val="0"/>
          <w:numId w:val="43"/>
        </w:numPr>
        <w:ind w:left="0"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В ходе проведения анализа нормативно-правовой базы, регулирующей вопросы реализации прав и полномочий муниципального образования в сфере управления, распоряжения и учета земельного фонда установлено отсутствие нормативно-правовой базы муниципального района, регламентирующей:</w:t>
      </w:r>
    </w:p>
    <w:p w14:paraId="63D6DA55" w14:textId="6C5D3E58" w:rsidR="001B1EEC" w:rsidRDefault="001B1EEC" w:rsidP="001B1EEC">
      <w:pPr>
        <w:pStyle w:val="a3"/>
        <w:ind w:left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-порядок определения цены земельных участков, находящихся в собственности муниципального района «Курчатовский район» Курской области, приобретаемых без проведения торгов;</w:t>
      </w:r>
    </w:p>
    <w:p w14:paraId="1CFD4ADC" w14:textId="27B19E9F" w:rsidR="00335B5D" w:rsidRDefault="001B1EEC" w:rsidP="001B1EEC">
      <w:pPr>
        <w:pStyle w:val="a3"/>
        <w:ind w:left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-порядок</w:t>
      </w:r>
      <w:r w:rsidR="00335B5D">
        <w:rPr>
          <w:rFonts w:eastAsia="Andale Sans UI"/>
          <w:kern w:val="2"/>
          <w:lang w:val="ru-RU"/>
        </w:rPr>
        <w:t xml:space="preserve"> определения размера арендной платы за земельные участки, </w:t>
      </w:r>
      <w:r w:rsidR="00335B5D" w:rsidRPr="00335B5D">
        <w:rPr>
          <w:rFonts w:eastAsia="Andale Sans UI"/>
          <w:kern w:val="2"/>
          <w:lang w:val="ru-RU"/>
        </w:rPr>
        <w:t>находящихся в собственности муниципального района «Курчатовский район» Курской области, пр</w:t>
      </w:r>
      <w:r w:rsidR="00335B5D">
        <w:rPr>
          <w:rFonts w:eastAsia="Andale Sans UI"/>
          <w:kern w:val="2"/>
          <w:lang w:val="ru-RU"/>
        </w:rPr>
        <w:t>едоставляемых в аренду</w:t>
      </w:r>
      <w:r w:rsidR="00335B5D" w:rsidRPr="00335B5D">
        <w:rPr>
          <w:rFonts w:eastAsia="Andale Sans UI"/>
          <w:kern w:val="2"/>
          <w:lang w:val="ru-RU"/>
        </w:rPr>
        <w:t xml:space="preserve"> без проведения торгов</w:t>
      </w:r>
      <w:r w:rsidR="00335B5D">
        <w:rPr>
          <w:rFonts w:eastAsia="Andale Sans UI"/>
          <w:kern w:val="2"/>
          <w:lang w:val="ru-RU"/>
        </w:rPr>
        <w:t>.</w:t>
      </w:r>
    </w:p>
    <w:p w14:paraId="49D76B5F" w14:textId="77777777" w:rsidR="00C21508" w:rsidRDefault="00335B5D" w:rsidP="00335B5D">
      <w:pPr>
        <w:pStyle w:val="a3"/>
        <w:ind w:left="0"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2. В ходе проверки распоряжения земельными участками, находящимися в муниципальной собственности и земельных участков, собственность на которые не разграничена установлено:</w:t>
      </w:r>
    </w:p>
    <w:p w14:paraId="051DD59B" w14:textId="77777777" w:rsidR="00C96D98" w:rsidRDefault="00C21508" w:rsidP="00335B5D">
      <w:pPr>
        <w:pStyle w:val="a3"/>
        <w:ind w:left="0"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-</w:t>
      </w:r>
      <w:r w:rsidR="004B37E2">
        <w:rPr>
          <w:rFonts w:eastAsia="Andale Sans UI"/>
          <w:kern w:val="2"/>
          <w:lang w:val="ru-RU"/>
        </w:rPr>
        <w:t xml:space="preserve"> </w:t>
      </w:r>
      <w:r w:rsidR="00C96D98">
        <w:rPr>
          <w:rFonts w:eastAsia="Andale Sans UI"/>
          <w:kern w:val="2"/>
          <w:lang w:val="ru-RU"/>
        </w:rPr>
        <w:t xml:space="preserve">задаток, </w:t>
      </w:r>
      <w:r w:rsidR="004B37E2">
        <w:rPr>
          <w:rFonts w:eastAsia="Andale Sans UI"/>
          <w:kern w:val="2"/>
          <w:lang w:val="ru-RU"/>
        </w:rPr>
        <w:t>внесенный</w:t>
      </w:r>
      <w:r w:rsidR="00C96D98">
        <w:rPr>
          <w:rFonts w:eastAsia="Andale Sans UI"/>
          <w:kern w:val="2"/>
          <w:lang w:val="ru-RU"/>
        </w:rPr>
        <w:t xml:space="preserve"> 21 декабря 2021 года</w:t>
      </w:r>
      <w:r w:rsidR="004B37E2">
        <w:rPr>
          <w:rFonts w:eastAsia="Andale Sans UI"/>
          <w:kern w:val="2"/>
          <w:lang w:val="ru-RU"/>
        </w:rPr>
        <w:t xml:space="preserve"> </w:t>
      </w:r>
      <w:r w:rsidR="004B37E2" w:rsidRPr="004B37E2">
        <w:rPr>
          <w:rFonts w:eastAsia="Andale Sans UI"/>
          <w:kern w:val="2"/>
          <w:lang w:val="ru-RU"/>
        </w:rPr>
        <w:t>победителем аукциона на право заключения договора аренды земельного участка</w:t>
      </w:r>
      <w:r w:rsidR="00C96D98">
        <w:rPr>
          <w:rFonts w:eastAsia="Andale Sans UI"/>
          <w:kern w:val="2"/>
          <w:lang w:val="ru-RU"/>
        </w:rPr>
        <w:t xml:space="preserve">, </w:t>
      </w:r>
      <w:r w:rsidR="00355966">
        <w:rPr>
          <w:rFonts w:eastAsia="Andale Sans UI"/>
          <w:kern w:val="2"/>
          <w:lang w:val="ru-RU"/>
        </w:rPr>
        <w:t>в сумме 10 647,71 рублей</w:t>
      </w:r>
      <w:r w:rsidR="004B37E2">
        <w:rPr>
          <w:rFonts w:eastAsia="Andale Sans UI"/>
          <w:kern w:val="2"/>
          <w:lang w:val="ru-RU"/>
        </w:rPr>
        <w:t xml:space="preserve"> на момент проведения проверки не зачтен в бюджет муниципального района «Курчатовский район» Курской области;</w:t>
      </w:r>
    </w:p>
    <w:p w14:paraId="015928C5" w14:textId="77777777" w:rsidR="00C96D98" w:rsidRDefault="00C96D98" w:rsidP="00C96D98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-</w:t>
      </w:r>
      <w:r w:rsidR="00C21508">
        <w:rPr>
          <w:rFonts w:eastAsia="Andale Sans UI"/>
          <w:kern w:val="2"/>
          <w:lang w:val="ru-RU"/>
        </w:rPr>
        <w:t xml:space="preserve"> </w:t>
      </w:r>
      <w:r>
        <w:rPr>
          <w:rFonts w:eastAsia="Andale Sans UI"/>
          <w:kern w:val="2"/>
          <w:lang w:val="ru-RU"/>
        </w:rPr>
        <w:t>в нарушении п.п.7 п.1 ст. 1 Земельного кодекса Российской Федерации, которым предусмотрен принцип платности использования земли, за период с даты, следующей за датой расторжения договора аренды земельного участка, по дату, предшествующую дате регистрации права собственности на земельный участок, арендная плата за пользование земельными участками не начислялась, не предъявлялась к оплате, и, соответственно, не уплачивалась пользователями земельных участков.</w:t>
      </w:r>
    </w:p>
    <w:p w14:paraId="5479B406" w14:textId="77777777" w:rsidR="00B21D41" w:rsidRDefault="00C96D98" w:rsidP="00C96D98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 xml:space="preserve">Сумма недополученных в бюджет доходов от пользования земельными участками без соответствующей </w:t>
      </w:r>
      <w:r w:rsidR="00B21D41">
        <w:rPr>
          <w:rFonts w:eastAsia="Andale Sans UI"/>
          <w:kern w:val="2"/>
          <w:lang w:val="ru-RU"/>
        </w:rPr>
        <w:t>оплаты до государственной регистрации перехода права собственности на землю составила 261 697,32 рублей;</w:t>
      </w:r>
    </w:p>
    <w:p w14:paraId="7832A840" w14:textId="77777777" w:rsidR="00B21D41" w:rsidRDefault="00B21D41" w:rsidP="008754CE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-в нарушении норм ст. 264.1 Бюджетного кодекса Российской Федерации, ст. 10 Федерального закона от 06.12.2011г. №402-ФЗ «О бухгалтерском учете», пунктов 3 и 197 Инструкции, утвержденной приказом Министерства финансов Российской Федерации от 01.12.2010г. №157н в проверяемом периоде учет по счету 0 205 00 000 не осуществлялся;</w:t>
      </w:r>
    </w:p>
    <w:p w14:paraId="7833915C" w14:textId="77777777" w:rsidR="00F571F9" w:rsidRDefault="008754CE" w:rsidP="008754CE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kern w:val="2"/>
          <w:lang w:val="ru-RU"/>
        </w:rPr>
        <w:t xml:space="preserve">-в нарушении </w:t>
      </w:r>
      <w:r>
        <w:rPr>
          <w:rFonts w:eastAsia="Andale Sans UI"/>
          <w:bCs/>
          <w:kern w:val="1"/>
          <w:lang w:val="ru-RU"/>
        </w:rPr>
        <w:t>п. 7 Инструкции о порядке составления и предоставления годовой, квартальной и месячной отчетности об исполнении бюджетов бюджетной системы РФ от 28.12.2010 № 191н, годовая отчетность Администрации Курчатовского района Курской области на отчетные даты проверяемого периода в части отражения дебиторской задолженности по счету 205.23 «Расчеты по доходам от платежей при использовании природными ресурсами» составлена с несоответствием сведений аналитического и синтетического учета в сумме 240 106 059,79 рублей – на 01.01.2022г. и в сумме 40 728 723,63 рублей – на 01.01.2023г.</w:t>
      </w:r>
      <w:r w:rsidR="00F571F9">
        <w:rPr>
          <w:rFonts w:eastAsia="Andale Sans UI"/>
          <w:bCs/>
          <w:kern w:val="1"/>
          <w:lang w:val="ru-RU"/>
        </w:rPr>
        <w:t>;</w:t>
      </w:r>
    </w:p>
    <w:p w14:paraId="69F98345" w14:textId="25239CDD" w:rsidR="008754CE" w:rsidRDefault="00F571F9" w:rsidP="008754CE">
      <w:pPr>
        <w:ind w:firstLine="851"/>
        <w:jc w:val="both"/>
        <w:rPr>
          <w:rFonts w:eastAsia="Andale Sans UI"/>
          <w:bCs/>
          <w:i/>
          <w:i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>- имеющаяся непогашенная дебиторская задолженность по договорам купли-продажи земельных участков на 01.01.2023г. в сумме 1 619 184,84 рублей (в т.ч. пени – в сумме 18 092,35 рублей) не отражена в отчете об исполнении бюджета Администрации Курчатовского района Курской области за 2022 год</w:t>
      </w:r>
      <w:r w:rsidR="00FD7F67">
        <w:rPr>
          <w:rFonts w:eastAsia="Andale Sans UI"/>
          <w:bCs/>
          <w:kern w:val="1"/>
          <w:lang w:val="ru-RU"/>
        </w:rPr>
        <w:t xml:space="preserve"> </w:t>
      </w:r>
      <w:r w:rsidR="008754CE">
        <w:rPr>
          <w:rFonts w:eastAsia="Andale Sans UI"/>
          <w:bCs/>
          <w:i/>
          <w:iCs/>
          <w:kern w:val="1"/>
        </w:rPr>
        <w:t xml:space="preserve">(пункт </w:t>
      </w:r>
      <w:r w:rsidR="008754CE">
        <w:rPr>
          <w:rFonts w:eastAsia="Andale Sans UI"/>
          <w:bCs/>
          <w:i/>
          <w:iCs/>
          <w:kern w:val="1"/>
          <w:lang w:val="ru-RU"/>
        </w:rPr>
        <w:t>2.11</w:t>
      </w:r>
      <w:r w:rsidR="008754CE">
        <w:rPr>
          <w:rFonts w:eastAsia="Andale Sans UI"/>
          <w:bCs/>
          <w:i/>
          <w:iCs/>
          <w:kern w:val="1"/>
        </w:rPr>
        <w:t xml:space="preserve"> </w:t>
      </w:r>
      <w:r w:rsidR="008754CE">
        <w:rPr>
          <w:rFonts w:eastAsia="Andale Sans UI"/>
          <w:bCs/>
          <w:i/>
          <w:iCs/>
          <w:kern w:val="1"/>
          <w:lang w:val="ru-RU"/>
        </w:rPr>
        <w:t>«</w:t>
      </w:r>
      <w:r w:rsidR="008754CE" w:rsidRPr="0074352F">
        <w:rPr>
          <w:rFonts w:eastAsia="Andale Sans UI"/>
          <w:bCs/>
          <w:i/>
          <w:iCs/>
          <w:kern w:val="1"/>
          <w:lang w:val="ru-RU"/>
        </w:rPr>
        <w:t>Нарушение требований, предъявляемых к правилам ведения бюджетного (бухгалтерского) учета</w:t>
      </w:r>
      <w:r w:rsidR="008754CE">
        <w:rPr>
          <w:rFonts w:eastAsia="Andale Sans UI"/>
          <w:bCs/>
          <w:i/>
          <w:iCs/>
          <w:kern w:val="1"/>
          <w:lang w:val="ru-RU"/>
        </w:rPr>
        <w:t xml:space="preserve">» </w:t>
      </w:r>
      <w:proofErr w:type="spellStart"/>
      <w:r w:rsidR="008754CE">
        <w:rPr>
          <w:rFonts w:eastAsia="Andale Sans UI"/>
          <w:bCs/>
          <w:i/>
          <w:iCs/>
          <w:kern w:val="1"/>
        </w:rPr>
        <w:t>раздела</w:t>
      </w:r>
      <w:proofErr w:type="spellEnd"/>
      <w:r w:rsidR="008754CE">
        <w:rPr>
          <w:rFonts w:eastAsia="Andale Sans UI"/>
          <w:bCs/>
          <w:i/>
          <w:iCs/>
          <w:kern w:val="1"/>
        </w:rPr>
        <w:t xml:space="preserve"> </w:t>
      </w:r>
      <w:r w:rsidR="008754CE">
        <w:rPr>
          <w:rFonts w:eastAsia="Andale Sans UI"/>
          <w:bCs/>
          <w:i/>
          <w:iCs/>
          <w:kern w:val="1"/>
          <w:lang w:val="ru-RU"/>
        </w:rPr>
        <w:t>2</w:t>
      </w:r>
      <w:r w:rsidR="008754CE">
        <w:rPr>
          <w:rFonts w:eastAsia="Andale Sans UI"/>
          <w:bCs/>
          <w:i/>
          <w:iCs/>
          <w:kern w:val="1"/>
        </w:rPr>
        <w:t xml:space="preserve"> </w:t>
      </w:r>
      <w:proofErr w:type="spellStart"/>
      <w:r w:rsidR="008754CE">
        <w:rPr>
          <w:rFonts w:eastAsia="Andale Sans UI"/>
          <w:bCs/>
          <w:i/>
          <w:iCs/>
          <w:kern w:val="1"/>
        </w:rPr>
        <w:t>Классификатора</w:t>
      </w:r>
      <w:proofErr w:type="spellEnd"/>
      <w:r w:rsidR="008754CE">
        <w:rPr>
          <w:rFonts w:eastAsia="Andale Sans UI"/>
          <w:bCs/>
          <w:i/>
          <w:iCs/>
          <w:kern w:val="1"/>
        </w:rPr>
        <w:t xml:space="preserve"> нарушений, выявленных в ходе </w:t>
      </w:r>
      <w:proofErr w:type="spellStart"/>
      <w:r w:rsidR="008754CE">
        <w:rPr>
          <w:rFonts w:eastAsia="Andale Sans UI"/>
          <w:bCs/>
          <w:i/>
          <w:iCs/>
          <w:kern w:val="1"/>
        </w:rPr>
        <w:t>внешнего</w:t>
      </w:r>
      <w:proofErr w:type="spellEnd"/>
      <w:r w:rsidR="008754CE">
        <w:rPr>
          <w:rFonts w:eastAsia="Andale Sans UI"/>
          <w:bCs/>
          <w:i/>
          <w:iCs/>
          <w:kern w:val="1"/>
        </w:rPr>
        <w:t xml:space="preserve"> государственного </w:t>
      </w:r>
      <w:proofErr w:type="spellStart"/>
      <w:r w:rsidR="008754CE">
        <w:rPr>
          <w:rFonts w:eastAsia="Andale Sans UI"/>
          <w:bCs/>
          <w:i/>
          <w:iCs/>
          <w:kern w:val="1"/>
        </w:rPr>
        <w:t>аудита</w:t>
      </w:r>
      <w:proofErr w:type="spellEnd"/>
      <w:r w:rsidR="008754CE">
        <w:rPr>
          <w:rFonts w:eastAsia="Andale Sans UI"/>
          <w:bCs/>
          <w:i/>
          <w:iCs/>
          <w:kern w:val="1"/>
        </w:rPr>
        <w:t xml:space="preserve"> (контроля), утвержденного </w:t>
      </w:r>
      <w:proofErr w:type="spellStart"/>
      <w:r w:rsidR="008754CE">
        <w:rPr>
          <w:rFonts w:eastAsia="Andale Sans UI"/>
          <w:bCs/>
          <w:i/>
          <w:iCs/>
          <w:kern w:val="1"/>
        </w:rPr>
        <w:t>постановлением</w:t>
      </w:r>
      <w:proofErr w:type="spellEnd"/>
      <w:r w:rsidR="008754CE">
        <w:rPr>
          <w:rFonts w:eastAsia="Andale Sans UI"/>
          <w:bCs/>
          <w:i/>
          <w:iCs/>
          <w:kern w:val="1"/>
        </w:rPr>
        <w:t xml:space="preserve"> </w:t>
      </w:r>
      <w:proofErr w:type="spellStart"/>
      <w:r w:rsidR="008754CE">
        <w:rPr>
          <w:rFonts w:eastAsia="Andale Sans UI"/>
          <w:bCs/>
          <w:i/>
          <w:iCs/>
          <w:kern w:val="1"/>
        </w:rPr>
        <w:t>Коллегии</w:t>
      </w:r>
      <w:proofErr w:type="spellEnd"/>
      <w:r w:rsidR="008754CE">
        <w:rPr>
          <w:rFonts w:eastAsia="Andale Sans UI"/>
          <w:bCs/>
          <w:i/>
          <w:iCs/>
          <w:kern w:val="1"/>
        </w:rPr>
        <w:t xml:space="preserve"> Счетной палаты Российской Федерации от 21.12.2021г. №14ПК)</w:t>
      </w:r>
      <w:r w:rsidR="008754CE">
        <w:rPr>
          <w:rFonts w:eastAsia="Andale Sans UI"/>
          <w:bCs/>
          <w:i/>
          <w:iCs/>
          <w:kern w:val="1"/>
          <w:lang w:val="ru-RU"/>
        </w:rPr>
        <w:t>;</w:t>
      </w:r>
    </w:p>
    <w:p w14:paraId="18BE91A1" w14:textId="77777777" w:rsidR="00F571F9" w:rsidRDefault="008754CE" w:rsidP="008754CE">
      <w:pPr>
        <w:ind w:firstLine="851"/>
        <w:jc w:val="both"/>
        <w:rPr>
          <w:rFonts w:eastAsia="Andale Sans UI"/>
          <w:bCs/>
          <w:kern w:val="1"/>
          <w:lang w:val="ru-RU"/>
        </w:rPr>
      </w:pPr>
      <w:r>
        <w:rPr>
          <w:rFonts w:eastAsia="Andale Sans UI"/>
          <w:bCs/>
          <w:kern w:val="1"/>
          <w:lang w:val="ru-RU"/>
        </w:rPr>
        <w:t xml:space="preserve">-общая сумма поступлений </w:t>
      </w:r>
      <w:r w:rsidR="00412A41">
        <w:rPr>
          <w:rFonts w:eastAsia="Andale Sans UI"/>
          <w:bCs/>
          <w:kern w:val="1"/>
          <w:lang w:val="ru-RU"/>
        </w:rPr>
        <w:t xml:space="preserve">от продажи земельных участков в бюджет </w:t>
      </w:r>
      <w:r w:rsidR="00412A41">
        <w:rPr>
          <w:rFonts w:eastAsia="Andale Sans UI"/>
          <w:bCs/>
          <w:kern w:val="1"/>
          <w:lang w:val="ru-RU"/>
        </w:rPr>
        <w:lastRenderedPageBreak/>
        <w:t>муниципального района, отраженная в отчете об исполнении бюджета за 2021 год и за 2022 год, отлична от суммы поступлений по данным реестра договоров купли-продажи земельных участков</w:t>
      </w:r>
      <w:r w:rsidR="00FD7F67">
        <w:rPr>
          <w:rFonts w:eastAsia="Andale Sans UI"/>
          <w:bCs/>
          <w:kern w:val="1"/>
          <w:lang w:val="ru-RU"/>
        </w:rPr>
        <w:t>;</w:t>
      </w:r>
    </w:p>
    <w:p w14:paraId="61E583A9" w14:textId="619022A9" w:rsidR="00F571F9" w:rsidRDefault="00F571F9" w:rsidP="00F571F9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 xml:space="preserve">-в нарушении п. 145 Инструкции по применению единого плана счетов бухгалтерского учета по данным бухгалтерского учета Администрации Курчатовского района в проверяемом периоде земельные участки, составляющие имущество казны, учитываемые на счете 108.55 «Непроизведенные активы, составляющие казну», отражены общей строкой и общей суммой: «Земельные участки 01.01.2015», «Земельные участки 01.01.2016», «Земельные участки 31.12.2016», «Земельные участки </w:t>
      </w:r>
      <w:proofErr w:type="spellStart"/>
      <w:r>
        <w:rPr>
          <w:rFonts w:eastAsia="Andale Sans UI"/>
          <w:kern w:val="2"/>
          <w:lang w:val="ru-RU"/>
        </w:rPr>
        <w:t>Дичня</w:t>
      </w:r>
      <w:proofErr w:type="spellEnd"/>
      <w:r>
        <w:rPr>
          <w:rFonts w:eastAsia="Andale Sans UI"/>
          <w:kern w:val="2"/>
          <w:lang w:val="ru-RU"/>
        </w:rPr>
        <w:t xml:space="preserve">», «Земельные участки Дружное», «Земельные участки </w:t>
      </w:r>
      <w:proofErr w:type="spellStart"/>
      <w:r>
        <w:rPr>
          <w:rFonts w:eastAsia="Andale Sans UI"/>
          <w:kern w:val="2"/>
          <w:lang w:val="ru-RU"/>
        </w:rPr>
        <w:t>Макаровка</w:t>
      </w:r>
      <w:proofErr w:type="spellEnd"/>
      <w:r>
        <w:rPr>
          <w:rFonts w:eastAsia="Andale Sans UI"/>
          <w:kern w:val="2"/>
          <w:lang w:val="ru-RU"/>
        </w:rPr>
        <w:t xml:space="preserve">», «Земельные участки Макаровский с/с», Земельные участки </w:t>
      </w:r>
      <w:proofErr w:type="spellStart"/>
      <w:r>
        <w:rPr>
          <w:rFonts w:eastAsia="Andale Sans UI"/>
          <w:kern w:val="2"/>
          <w:lang w:val="ru-RU"/>
        </w:rPr>
        <w:t>Чапли</w:t>
      </w:r>
      <w:proofErr w:type="spellEnd"/>
      <w:r>
        <w:rPr>
          <w:rFonts w:eastAsia="Andale Sans UI"/>
          <w:kern w:val="2"/>
          <w:lang w:val="ru-RU"/>
        </w:rPr>
        <w:t>» без разбивки по объектам учета, реестровым (кадастровым) номерам и кадастровой стоимости;</w:t>
      </w:r>
    </w:p>
    <w:p w14:paraId="3CF8D0BF" w14:textId="04F50E51" w:rsidR="00F571F9" w:rsidRDefault="00F571F9" w:rsidP="00F571F9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>-в нарушении п.4 приказа от 30.08.2011г. №424 реестр муниципального имущества, представленный к проверке, не содержит сведений о кадастровой стоимости земельных участков на отчетную дату, что не позволяет сопоставить данные аналитического и синтетического учета, на основе которых составляется бюджетная отчетность;</w:t>
      </w:r>
    </w:p>
    <w:p w14:paraId="306D0DDF" w14:textId="77777777" w:rsidR="00F571F9" w:rsidRDefault="00F571F9" w:rsidP="00F571F9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 xml:space="preserve">  Так, по данным отчета о движении нефинансовых активов (ф. 0503368) на 01.01.2022 года в составе имущества казны отражены непроизведенные активы в сумме 92 750,3 тыс. рублей, на 01.01.2023 года – в сумме 106 746,7 тыс. рублей, в реестре кадастровая стоимость отсутствует.</w:t>
      </w:r>
    </w:p>
    <w:p w14:paraId="62B9FFB9" w14:textId="77777777" w:rsidR="00F571F9" w:rsidRDefault="00F571F9" w:rsidP="00F571F9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 xml:space="preserve">Наличие несоответствия сведений о стоимости земельных участков в составе имущества казны, представленных в отчете о движении нефинансовых активов за 2021 год и 2022 год, и реестре муниципального имущества на отчетную дату является нарушением Федерального закона №402-ФЗ «О бухгалтерском учете», п. 7 </w:t>
      </w:r>
      <w:r w:rsidRPr="00E57759">
        <w:rPr>
          <w:rFonts w:eastAsia="Andale Sans UI"/>
          <w:kern w:val="2"/>
          <w:lang w:val="ru-RU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>
        <w:rPr>
          <w:rFonts w:eastAsia="Andale Sans UI"/>
          <w:kern w:val="2"/>
          <w:lang w:val="ru-RU"/>
        </w:rPr>
        <w:t>, утвержденной приказом Министерства Российской Федерации от 28.12.2010г. №191н.</w:t>
      </w:r>
    </w:p>
    <w:p w14:paraId="149442A3" w14:textId="3BAE2126" w:rsidR="00F571F9" w:rsidRDefault="00F571F9" w:rsidP="00F571F9">
      <w:pPr>
        <w:ind w:firstLine="851"/>
        <w:jc w:val="both"/>
        <w:rPr>
          <w:rFonts w:eastAsia="Andale Sans UI"/>
          <w:bCs/>
          <w:i/>
          <w:iCs/>
          <w:kern w:val="1"/>
        </w:rPr>
      </w:pPr>
      <w:r>
        <w:rPr>
          <w:rFonts w:eastAsia="Andale Sans UI"/>
          <w:kern w:val="2"/>
          <w:lang w:val="ru-RU"/>
        </w:rPr>
        <w:t xml:space="preserve">Кроме того, допущенные нарушения свидетельствуют об отсутствии сверки и актуализации кадастровой стоимости земельных участков на отчетную дату </w:t>
      </w:r>
      <w:r>
        <w:rPr>
          <w:rFonts w:eastAsia="Andale Sans UI"/>
          <w:bCs/>
          <w:i/>
          <w:iCs/>
          <w:kern w:val="1"/>
        </w:rPr>
        <w:t xml:space="preserve">(пункт </w:t>
      </w:r>
      <w:r>
        <w:rPr>
          <w:rFonts w:eastAsia="Andale Sans UI"/>
          <w:bCs/>
          <w:i/>
          <w:iCs/>
          <w:kern w:val="1"/>
          <w:lang w:val="ru-RU"/>
        </w:rPr>
        <w:t>3.24</w:t>
      </w:r>
      <w:r>
        <w:rPr>
          <w:rFonts w:eastAsia="Andale Sans UI"/>
          <w:bCs/>
          <w:i/>
          <w:iCs/>
          <w:kern w:val="1"/>
        </w:rPr>
        <w:t xml:space="preserve"> </w:t>
      </w:r>
      <w:r>
        <w:rPr>
          <w:rFonts w:eastAsia="Andale Sans UI"/>
          <w:bCs/>
          <w:i/>
          <w:iCs/>
          <w:kern w:val="1"/>
          <w:lang w:val="ru-RU"/>
        </w:rPr>
        <w:t>«</w:t>
      </w:r>
      <w:r w:rsidRPr="000D7E3A">
        <w:rPr>
          <w:rFonts w:eastAsia="Andale Sans UI"/>
          <w:bCs/>
          <w:i/>
          <w:iCs/>
          <w:kern w:val="1"/>
        </w:rPr>
        <w:t xml:space="preserve">Нарушение </w:t>
      </w:r>
      <w:proofErr w:type="spellStart"/>
      <w:r w:rsidRPr="000D7E3A">
        <w:rPr>
          <w:rFonts w:eastAsia="Andale Sans UI"/>
          <w:bCs/>
          <w:i/>
          <w:iCs/>
          <w:kern w:val="1"/>
        </w:rPr>
        <w:t>порядка</w:t>
      </w:r>
      <w:proofErr w:type="spellEnd"/>
      <w:r w:rsidRPr="000D7E3A">
        <w:rPr>
          <w:rFonts w:eastAsia="Andale Sans UI"/>
          <w:bCs/>
          <w:i/>
          <w:iCs/>
          <w:kern w:val="1"/>
        </w:rPr>
        <w:t xml:space="preserve"> учета и </w:t>
      </w:r>
      <w:proofErr w:type="spellStart"/>
      <w:r w:rsidRPr="000D7E3A">
        <w:rPr>
          <w:rFonts w:eastAsia="Andale Sans UI"/>
          <w:bCs/>
          <w:i/>
          <w:iCs/>
          <w:kern w:val="1"/>
        </w:rPr>
        <w:t>ведения</w:t>
      </w:r>
      <w:proofErr w:type="spellEnd"/>
      <w:r w:rsidRPr="000D7E3A">
        <w:rPr>
          <w:rFonts w:eastAsia="Andale Sans UI"/>
          <w:bCs/>
          <w:i/>
          <w:iCs/>
          <w:kern w:val="1"/>
        </w:rPr>
        <w:t xml:space="preserve"> </w:t>
      </w:r>
      <w:proofErr w:type="spellStart"/>
      <w:r w:rsidRPr="000D7E3A">
        <w:rPr>
          <w:rFonts w:eastAsia="Andale Sans UI"/>
          <w:bCs/>
          <w:i/>
          <w:iCs/>
          <w:kern w:val="1"/>
        </w:rPr>
        <w:t>реестра</w:t>
      </w:r>
      <w:proofErr w:type="spellEnd"/>
      <w:r w:rsidRPr="000D7E3A">
        <w:rPr>
          <w:rFonts w:eastAsia="Andale Sans UI"/>
          <w:bCs/>
          <w:i/>
          <w:iCs/>
          <w:kern w:val="1"/>
        </w:rPr>
        <w:t xml:space="preserve"> государственного (муниципального) </w:t>
      </w:r>
      <w:proofErr w:type="spellStart"/>
      <w:r w:rsidRPr="000D7E3A">
        <w:rPr>
          <w:rFonts w:eastAsia="Andale Sans UI"/>
          <w:bCs/>
          <w:i/>
          <w:iCs/>
          <w:kern w:val="1"/>
        </w:rPr>
        <w:t>имущества</w:t>
      </w:r>
      <w:proofErr w:type="spellEnd"/>
      <w:r>
        <w:rPr>
          <w:rFonts w:eastAsia="Andale Sans UI"/>
          <w:bCs/>
          <w:i/>
          <w:iCs/>
          <w:kern w:val="1"/>
          <w:lang w:val="ru-RU"/>
        </w:rPr>
        <w:t xml:space="preserve">» </w:t>
      </w:r>
      <w:proofErr w:type="spellStart"/>
      <w:r>
        <w:rPr>
          <w:rFonts w:eastAsia="Andale Sans UI"/>
          <w:bCs/>
          <w:i/>
          <w:iCs/>
          <w:kern w:val="1"/>
        </w:rPr>
        <w:t>раздела</w:t>
      </w:r>
      <w:proofErr w:type="spellEnd"/>
      <w:r>
        <w:rPr>
          <w:rFonts w:eastAsia="Andale Sans UI"/>
          <w:bCs/>
          <w:i/>
          <w:iCs/>
          <w:kern w:val="1"/>
        </w:rPr>
        <w:t xml:space="preserve"> </w:t>
      </w:r>
      <w:r>
        <w:rPr>
          <w:rFonts w:eastAsia="Andale Sans UI"/>
          <w:bCs/>
          <w:i/>
          <w:iCs/>
          <w:kern w:val="1"/>
          <w:lang w:val="ru-RU"/>
        </w:rPr>
        <w:t>3</w:t>
      </w:r>
      <w:r>
        <w:rPr>
          <w:rFonts w:eastAsia="Andale Sans UI"/>
          <w:bCs/>
          <w:i/>
          <w:iCs/>
          <w:kern w:val="1"/>
        </w:rPr>
        <w:t xml:space="preserve"> </w:t>
      </w:r>
      <w:proofErr w:type="spellStart"/>
      <w:r>
        <w:rPr>
          <w:rFonts w:eastAsia="Andale Sans UI"/>
          <w:bCs/>
          <w:i/>
          <w:iCs/>
          <w:kern w:val="1"/>
        </w:rPr>
        <w:t>Классификатора</w:t>
      </w:r>
      <w:proofErr w:type="spellEnd"/>
      <w:r>
        <w:rPr>
          <w:rFonts w:eastAsia="Andale Sans UI"/>
          <w:bCs/>
          <w:i/>
          <w:iCs/>
          <w:kern w:val="1"/>
        </w:rPr>
        <w:t xml:space="preserve"> нарушений, выявленных в ходе </w:t>
      </w:r>
      <w:proofErr w:type="spellStart"/>
      <w:r>
        <w:rPr>
          <w:rFonts w:eastAsia="Andale Sans UI"/>
          <w:bCs/>
          <w:i/>
          <w:iCs/>
          <w:kern w:val="1"/>
        </w:rPr>
        <w:t>внешнего</w:t>
      </w:r>
      <w:proofErr w:type="spellEnd"/>
      <w:r>
        <w:rPr>
          <w:rFonts w:eastAsia="Andale Sans UI"/>
          <w:bCs/>
          <w:i/>
          <w:iCs/>
          <w:kern w:val="1"/>
        </w:rPr>
        <w:t xml:space="preserve"> государственного </w:t>
      </w:r>
      <w:proofErr w:type="spellStart"/>
      <w:r>
        <w:rPr>
          <w:rFonts w:eastAsia="Andale Sans UI"/>
          <w:bCs/>
          <w:i/>
          <w:iCs/>
          <w:kern w:val="1"/>
        </w:rPr>
        <w:t>аудита</w:t>
      </w:r>
      <w:proofErr w:type="spellEnd"/>
      <w:r>
        <w:rPr>
          <w:rFonts w:eastAsia="Andale Sans UI"/>
          <w:bCs/>
          <w:i/>
          <w:iCs/>
          <w:kern w:val="1"/>
        </w:rPr>
        <w:t xml:space="preserve"> (контроля), утвержденного </w:t>
      </w:r>
      <w:proofErr w:type="spellStart"/>
      <w:r>
        <w:rPr>
          <w:rFonts w:eastAsia="Andale Sans UI"/>
          <w:bCs/>
          <w:i/>
          <w:iCs/>
          <w:kern w:val="1"/>
        </w:rPr>
        <w:t>постановлением</w:t>
      </w:r>
      <w:proofErr w:type="spellEnd"/>
      <w:r>
        <w:rPr>
          <w:rFonts w:eastAsia="Andale Sans UI"/>
          <w:bCs/>
          <w:i/>
          <w:iCs/>
          <w:kern w:val="1"/>
        </w:rPr>
        <w:t xml:space="preserve"> </w:t>
      </w:r>
      <w:proofErr w:type="spellStart"/>
      <w:r>
        <w:rPr>
          <w:rFonts w:eastAsia="Andale Sans UI"/>
          <w:bCs/>
          <w:i/>
          <w:iCs/>
          <w:kern w:val="1"/>
        </w:rPr>
        <w:t>Коллегии</w:t>
      </w:r>
      <w:proofErr w:type="spellEnd"/>
      <w:r>
        <w:rPr>
          <w:rFonts w:eastAsia="Andale Sans UI"/>
          <w:bCs/>
          <w:i/>
          <w:iCs/>
          <w:kern w:val="1"/>
        </w:rPr>
        <w:t xml:space="preserve"> Счетной палаты Российской Федерации от 21.12.2021г. №14ПК).</w:t>
      </w:r>
    </w:p>
    <w:p w14:paraId="66E987C0" w14:textId="77777777" w:rsidR="00D3516B" w:rsidRPr="00D3516B" w:rsidRDefault="00D3516B" w:rsidP="00D3516B">
      <w:pPr>
        <w:pStyle w:val="a3"/>
        <w:numPr>
          <w:ilvl w:val="0"/>
          <w:numId w:val="44"/>
        </w:numPr>
        <w:ind w:left="0" w:firstLine="851"/>
        <w:jc w:val="both"/>
        <w:rPr>
          <w:rFonts w:eastAsia="Andale Sans UI"/>
          <w:kern w:val="2"/>
          <w:lang w:val="ru-RU"/>
        </w:rPr>
      </w:pPr>
      <w:r w:rsidRPr="00D3516B">
        <w:rPr>
          <w:rFonts w:eastAsia="Andale Sans UI"/>
          <w:kern w:val="2"/>
          <w:lang w:val="ru-RU"/>
        </w:rPr>
        <w:t>Акт по результатам контрольного мероприятия подписан без замечаний и возражений руководителей объектов проверки.</w:t>
      </w:r>
    </w:p>
    <w:p w14:paraId="2809BBD3" w14:textId="52EBAEE0" w:rsidR="00D3516B" w:rsidRPr="00D3516B" w:rsidRDefault="00D3516B" w:rsidP="00D3516B">
      <w:pPr>
        <w:pStyle w:val="a3"/>
        <w:numPr>
          <w:ilvl w:val="0"/>
          <w:numId w:val="44"/>
        </w:numPr>
        <w:ind w:left="0"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kern w:val="2"/>
          <w:lang w:val="ru-RU"/>
        </w:rPr>
        <w:t xml:space="preserve">Объекту контрольного мероприятия </w:t>
      </w:r>
      <w:r w:rsidRPr="00D3516B">
        <w:rPr>
          <w:rFonts w:eastAsia="Andale Sans UI"/>
          <w:kern w:val="2"/>
          <w:lang w:val="ru-RU"/>
        </w:rPr>
        <w:t xml:space="preserve">направлено представление с предложениями в установленные законодательством сроки устранить выявленные нарушения. </w:t>
      </w:r>
    </w:p>
    <w:p w14:paraId="223A89F5" w14:textId="33DD2177" w:rsidR="00D3516B" w:rsidRPr="00D3516B" w:rsidRDefault="00D3516B" w:rsidP="00D3516B">
      <w:pPr>
        <w:pStyle w:val="a3"/>
        <w:ind w:left="1211"/>
        <w:jc w:val="both"/>
        <w:rPr>
          <w:rFonts w:eastAsia="Andale Sans UI"/>
          <w:kern w:val="2"/>
          <w:lang w:val="ru-RU"/>
        </w:rPr>
      </w:pPr>
    </w:p>
    <w:p w14:paraId="090E6314" w14:textId="08FB5EC4" w:rsidR="0054775B" w:rsidRPr="0054775B" w:rsidRDefault="00412A41" w:rsidP="00957971">
      <w:pPr>
        <w:ind w:firstLine="851"/>
        <w:jc w:val="both"/>
        <w:rPr>
          <w:rFonts w:eastAsia="Andale Sans UI"/>
          <w:kern w:val="2"/>
          <w:lang w:val="ru-RU"/>
        </w:rPr>
      </w:pPr>
      <w:r>
        <w:rPr>
          <w:rFonts w:eastAsia="Andale Sans UI"/>
          <w:bCs/>
          <w:kern w:val="1"/>
          <w:lang w:val="ru-RU"/>
        </w:rPr>
        <w:t xml:space="preserve">  </w:t>
      </w:r>
      <w:r w:rsidR="00B21D41">
        <w:rPr>
          <w:rFonts w:eastAsia="Andale Sans UI"/>
          <w:kern w:val="2"/>
          <w:lang w:val="ru-RU"/>
        </w:rPr>
        <w:t xml:space="preserve"> </w:t>
      </w:r>
      <w:bookmarkEnd w:id="1"/>
    </w:p>
    <w:sectPr w:rsidR="0054775B" w:rsidRPr="0054775B" w:rsidSect="004826B3">
      <w:headerReference w:type="default" r:id="rId8"/>
      <w:pgSz w:w="11906" w:h="16838"/>
      <w:pgMar w:top="850" w:right="850" w:bottom="8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9C846" w14:textId="77777777" w:rsidR="00511514" w:rsidRDefault="00511514">
      <w:r>
        <w:separator/>
      </w:r>
    </w:p>
  </w:endnote>
  <w:endnote w:type="continuationSeparator" w:id="0">
    <w:p w14:paraId="007F93C3" w14:textId="77777777" w:rsidR="00511514" w:rsidRDefault="0051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OpenSymbol">
    <w:altName w:val="Arial Unicode MS"/>
    <w:panose1 w:val="050100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B1424" w14:textId="77777777" w:rsidR="00511514" w:rsidRDefault="00511514">
      <w:r>
        <w:separator/>
      </w:r>
    </w:p>
  </w:footnote>
  <w:footnote w:type="continuationSeparator" w:id="0">
    <w:p w14:paraId="15D17F2B" w14:textId="77777777" w:rsidR="00511514" w:rsidRDefault="0051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404058"/>
      <w:docPartObj>
        <w:docPartGallery w:val="Page Numbers (Top of Page)"/>
        <w:docPartUnique/>
      </w:docPartObj>
    </w:sdtPr>
    <w:sdtEndPr/>
    <w:sdtContent>
      <w:p w14:paraId="73455877" w14:textId="77777777" w:rsidR="00B06821" w:rsidRDefault="00B068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65FB275" w14:textId="77777777" w:rsidR="00B06821" w:rsidRDefault="00B068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445"/>
    <w:multiLevelType w:val="hybridMultilevel"/>
    <w:tmpl w:val="171603AE"/>
    <w:lvl w:ilvl="0" w:tplc="45E2484C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0218032E"/>
    <w:multiLevelType w:val="hybridMultilevel"/>
    <w:tmpl w:val="68E0C6E4"/>
    <w:lvl w:ilvl="0" w:tplc="45E2484C">
      <w:start w:val="1"/>
      <w:numFmt w:val="bullet"/>
      <w:lvlText w:val="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2" w15:restartNumberingAfterBreak="0">
    <w:nsid w:val="03405F43"/>
    <w:multiLevelType w:val="multilevel"/>
    <w:tmpl w:val="F78E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F0773C"/>
    <w:multiLevelType w:val="multilevel"/>
    <w:tmpl w:val="F2A8BAF2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</w:abstractNum>
  <w:abstractNum w:abstractNumId="4" w15:restartNumberingAfterBreak="0">
    <w:nsid w:val="071F5435"/>
    <w:multiLevelType w:val="hybridMultilevel"/>
    <w:tmpl w:val="B064730E"/>
    <w:lvl w:ilvl="0" w:tplc="E312BE0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D675365"/>
    <w:multiLevelType w:val="hybridMultilevel"/>
    <w:tmpl w:val="2DC402C8"/>
    <w:lvl w:ilvl="0" w:tplc="5830C5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A77BBC"/>
    <w:multiLevelType w:val="hybridMultilevel"/>
    <w:tmpl w:val="426A5DFC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7" w15:restartNumberingAfterBreak="0">
    <w:nsid w:val="110935B7"/>
    <w:multiLevelType w:val="multilevel"/>
    <w:tmpl w:val="BDE8F480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18A53602"/>
    <w:multiLevelType w:val="hybridMultilevel"/>
    <w:tmpl w:val="42088E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1325BC"/>
    <w:multiLevelType w:val="multilevel"/>
    <w:tmpl w:val="9196BC16"/>
    <w:styleLink w:val="WW8Num81"/>
    <w:lvl w:ilvl="0">
      <w:numFmt w:val="bullet"/>
      <w:lvlText w:val=""/>
      <w:lvlJc w:val="left"/>
      <w:pPr>
        <w:ind w:left="72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</w:abstractNum>
  <w:abstractNum w:abstractNumId="10" w15:restartNumberingAfterBreak="0">
    <w:nsid w:val="1D934C39"/>
    <w:multiLevelType w:val="hybridMultilevel"/>
    <w:tmpl w:val="FB44EEA0"/>
    <w:lvl w:ilvl="0" w:tplc="F4B8C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EBB2221"/>
    <w:multiLevelType w:val="hybridMultilevel"/>
    <w:tmpl w:val="F3F0C458"/>
    <w:lvl w:ilvl="0" w:tplc="45E2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F4DCC"/>
    <w:multiLevelType w:val="hybridMultilevel"/>
    <w:tmpl w:val="6F269AE6"/>
    <w:lvl w:ilvl="0" w:tplc="6646E4BA">
      <w:start w:val="1"/>
      <w:numFmt w:val="decimal"/>
      <w:lvlText w:val="%1)"/>
      <w:lvlJc w:val="left"/>
      <w:pPr>
        <w:ind w:left="1211" w:hanging="360"/>
      </w:pPr>
      <w:rPr>
        <w:rFonts w:eastAsia="Andale Sans U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143424D"/>
    <w:multiLevelType w:val="multilevel"/>
    <w:tmpl w:val="A39AB4A4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21865BD9"/>
    <w:multiLevelType w:val="hybridMultilevel"/>
    <w:tmpl w:val="B51811B0"/>
    <w:lvl w:ilvl="0" w:tplc="45E2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A2F77"/>
    <w:multiLevelType w:val="multilevel"/>
    <w:tmpl w:val="2CD69BF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40B7490"/>
    <w:multiLevelType w:val="hybridMultilevel"/>
    <w:tmpl w:val="140E9FE4"/>
    <w:lvl w:ilvl="0" w:tplc="891EB0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C8D5F64"/>
    <w:multiLevelType w:val="multilevel"/>
    <w:tmpl w:val="AF0CD82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F0D3002"/>
    <w:multiLevelType w:val="hybridMultilevel"/>
    <w:tmpl w:val="06A64F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0072A8C"/>
    <w:multiLevelType w:val="hybridMultilevel"/>
    <w:tmpl w:val="D236E906"/>
    <w:lvl w:ilvl="0" w:tplc="45E248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0710DBE"/>
    <w:multiLevelType w:val="multilevel"/>
    <w:tmpl w:val="D248C0D4"/>
    <w:styleLink w:val="WW8Num2"/>
    <w:lvl w:ilvl="0">
      <w:start w:val="1"/>
      <w:numFmt w:val="decimal"/>
      <w:lvlText w:val="%1."/>
      <w:lvlJc w:val="left"/>
      <w:pPr>
        <w:ind w:left="144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cs="Times New Roman"/>
      </w:rPr>
    </w:lvl>
  </w:abstractNum>
  <w:abstractNum w:abstractNumId="21" w15:restartNumberingAfterBreak="0">
    <w:nsid w:val="380C5644"/>
    <w:multiLevelType w:val="multilevel"/>
    <w:tmpl w:val="9F4C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39610769"/>
    <w:multiLevelType w:val="hybridMultilevel"/>
    <w:tmpl w:val="DE7CCD22"/>
    <w:lvl w:ilvl="0" w:tplc="45E2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026D8"/>
    <w:multiLevelType w:val="hybridMultilevel"/>
    <w:tmpl w:val="5BBCA630"/>
    <w:lvl w:ilvl="0" w:tplc="99746E98">
      <w:start w:val="12"/>
      <w:numFmt w:val="decimal"/>
      <w:lvlText w:val="%1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4" w15:restartNumberingAfterBreak="0">
    <w:nsid w:val="417E49C1"/>
    <w:multiLevelType w:val="hybridMultilevel"/>
    <w:tmpl w:val="6F66FD9E"/>
    <w:lvl w:ilvl="0" w:tplc="45E248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2EA569D"/>
    <w:multiLevelType w:val="hybridMultilevel"/>
    <w:tmpl w:val="06622B98"/>
    <w:lvl w:ilvl="0" w:tplc="C074C6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B12AE"/>
    <w:multiLevelType w:val="hybridMultilevel"/>
    <w:tmpl w:val="7B9C7F64"/>
    <w:lvl w:ilvl="0" w:tplc="0316C6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A171845"/>
    <w:multiLevelType w:val="multilevel"/>
    <w:tmpl w:val="BC4089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28" w15:restartNumberingAfterBreak="0">
    <w:nsid w:val="4B2D348D"/>
    <w:multiLevelType w:val="multilevel"/>
    <w:tmpl w:val="9092DF26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29" w15:restartNumberingAfterBreak="0">
    <w:nsid w:val="4CE40AA1"/>
    <w:multiLevelType w:val="multilevel"/>
    <w:tmpl w:val="9F4C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 w15:restartNumberingAfterBreak="0">
    <w:nsid w:val="4CEF2F18"/>
    <w:multiLevelType w:val="hybridMultilevel"/>
    <w:tmpl w:val="F4CA8C96"/>
    <w:lvl w:ilvl="0" w:tplc="45E2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32F80"/>
    <w:multiLevelType w:val="hybridMultilevel"/>
    <w:tmpl w:val="B61C01B6"/>
    <w:lvl w:ilvl="0" w:tplc="BA5A96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72C6B74"/>
    <w:multiLevelType w:val="hybridMultilevel"/>
    <w:tmpl w:val="254AD232"/>
    <w:lvl w:ilvl="0" w:tplc="A82C468E">
      <w:start w:val="1"/>
      <w:numFmt w:val="decimal"/>
      <w:lvlText w:val="%1)"/>
      <w:lvlJc w:val="left"/>
      <w:pPr>
        <w:ind w:left="1211" w:hanging="360"/>
      </w:pPr>
      <w:rPr>
        <w:rFonts w:eastAsia="Andale Sans UI" w:cs="Times New Roman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98874E5"/>
    <w:multiLevelType w:val="hybridMultilevel"/>
    <w:tmpl w:val="745C79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C20033"/>
    <w:multiLevelType w:val="hybridMultilevel"/>
    <w:tmpl w:val="B0F8AB06"/>
    <w:lvl w:ilvl="0" w:tplc="1F18262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A7632D"/>
    <w:multiLevelType w:val="hybridMultilevel"/>
    <w:tmpl w:val="238AADA8"/>
    <w:lvl w:ilvl="0" w:tplc="45E2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C24A3"/>
    <w:multiLevelType w:val="hybridMultilevel"/>
    <w:tmpl w:val="89E0EF40"/>
    <w:lvl w:ilvl="0" w:tplc="45E248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6F75EC5"/>
    <w:multiLevelType w:val="hybridMultilevel"/>
    <w:tmpl w:val="E7EE22AC"/>
    <w:lvl w:ilvl="0" w:tplc="45E24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DF6523F"/>
    <w:multiLevelType w:val="multilevel"/>
    <w:tmpl w:val="55AC35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9" w15:restartNumberingAfterBreak="0">
    <w:nsid w:val="7369449C"/>
    <w:multiLevelType w:val="multilevel"/>
    <w:tmpl w:val="C53AF5A2"/>
    <w:lvl w:ilvl="0"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0" w15:restartNumberingAfterBreak="0">
    <w:nsid w:val="79911138"/>
    <w:multiLevelType w:val="hybridMultilevel"/>
    <w:tmpl w:val="20FCE7BE"/>
    <w:lvl w:ilvl="0" w:tplc="45E2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D66CF"/>
    <w:multiLevelType w:val="hybridMultilevel"/>
    <w:tmpl w:val="535093E0"/>
    <w:lvl w:ilvl="0" w:tplc="C95EB6E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20"/>
  </w:num>
  <w:num w:numId="2">
    <w:abstractNumId w:val="3"/>
  </w:num>
  <w:num w:numId="3">
    <w:abstractNumId w:val="20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39"/>
  </w:num>
  <w:num w:numId="9">
    <w:abstractNumId w:val="21"/>
  </w:num>
  <w:num w:numId="10">
    <w:abstractNumId w:val="13"/>
  </w:num>
  <w:num w:numId="11">
    <w:abstractNumId w:val="17"/>
  </w:num>
  <w:num w:numId="12">
    <w:abstractNumId w:val="35"/>
  </w:num>
  <w:num w:numId="13">
    <w:abstractNumId w:val="22"/>
  </w:num>
  <w:num w:numId="14">
    <w:abstractNumId w:val="14"/>
  </w:num>
  <w:num w:numId="15">
    <w:abstractNumId w:val="37"/>
  </w:num>
  <w:num w:numId="16">
    <w:abstractNumId w:val="23"/>
  </w:num>
  <w:num w:numId="17">
    <w:abstractNumId w:val="9"/>
  </w:num>
  <w:num w:numId="18">
    <w:abstractNumId w:val="11"/>
  </w:num>
  <w:num w:numId="19">
    <w:abstractNumId w:val="0"/>
  </w:num>
  <w:num w:numId="20">
    <w:abstractNumId w:val="19"/>
  </w:num>
  <w:num w:numId="21">
    <w:abstractNumId w:val="40"/>
  </w:num>
  <w:num w:numId="22">
    <w:abstractNumId w:val="36"/>
  </w:num>
  <w:num w:numId="23">
    <w:abstractNumId w:val="8"/>
  </w:num>
  <w:num w:numId="24">
    <w:abstractNumId w:val="30"/>
  </w:num>
  <w:num w:numId="25">
    <w:abstractNumId w:val="24"/>
  </w:num>
  <w:num w:numId="26">
    <w:abstractNumId w:val="6"/>
  </w:num>
  <w:num w:numId="27">
    <w:abstractNumId w:val="1"/>
  </w:num>
  <w:num w:numId="28">
    <w:abstractNumId w:val="2"/>
  </w:num>
  <w:num w:numId="29">
    <w:abstractNumId w:val="32"/>
  </w:num>
  <w:num w:numId="30">
    <w:abstractNumId w:val="25"/>
  </w:num>
  <w:num w:numId="31">
    <w:abstractNumId w:val="34"/>
  </w:num>
  <w:num w:numId="32">
    <w:abstractNumId w:val="29"/>
  </w:num>
  <w:num w:numId="33">
    <w:abstractNumId w:val="18"/>
  </w:num>
  <w:num w:numId="34">
    <w:abstractNumId w:val="33"/>
  </w:num>
  <w:num w:numId="35">
    <w:abstractNumId w:val="12"/>
  </w:num>
  <w:num w:numId="36">
    <w:abstractNumId w:val="16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41"/>
  </w:num>
  <w:num w:numId="41">
    <w:abstractNumId w:val="38"/>
  </w:num>
  <w:num w:numId="42">
    <w:abstractNumId w:val="26"/>
  </w:num>
  <w:num w:numId="43">
    <w:abstractNumId w:val="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09"/>
    <w:rsid w:val="00012E44"/>
    <w:rsid w:val="000244CA"/>
    <w:rsid w:val="00026A32"/>
    <w:rsid w:val="00027820"/>
    <w:rsid w:val="000317AC"/>
    <w:rsid w:val="000423DB"/>
    <w:rsid w:val="00053D09"/>
    <w:rsid w:val="00063C64"/>
    <w:rsid w:val="00064617"/>
    <w:rsid w:val="00083F43"/>
    <w:rsid w:val="00084518"/>
    <w:rsid w:val="00095C34"/>
    <w:rsid w:val="000A1A02"/>
    <w:rsid w:val="000A2A17"/>
    <w:rsid w:val="000B19DB"/>
    <w:rsid w:val="000B3F2E"/>
    <w:rsid w:val="000B4737"/>
    <w:rsid w:val="000C2066"/>
    <w:rsid w:val="000C49CA"/>
    <w:rsid w:val="000C5981"/>
    <w:rsid w:val="000D5409"/>
    <w:rsid w:val="000D7B3C"/>
    <w:rsid w:val="000D7E3A"/>
    <w:rsid w:val="000E37D0"/>
    <w:rsid w:val="000E4502"/>
    <w:rsid w:val="000E7EFB"/>
    <w:rsid w:val="000F7227"/>
    <w:rsid w:val="00102479"/>
    <w:rsid w:val="0010345B"/>
    <w:rsid w:val="00103973"/>
    <w:rsid w:val="001042AE"/>
    <w:rsid w:val="001409E4"/>
    <w:rsid w:val="00146BC2"/>
    <w:rsid w:val="00147F15"/>
    <w:rsid w:val="001600AB"/>
    <w:rsid w:val="0016527A"/>
    <w:rsid w:val="001669DE"/>
    <w:rsid w:val="00167950"/>
    <w:rsid w:val="0018160F"/>
    <w:rsid w:val="00183D50"/>
    <w:rsid w:val="00195889"/>
    <w:rsid w:val="001A1F0C"/>
    <w:rsid w:val="001A7654"/>
    <w:rsid w:val="001B1EEC"/>
    <w:rsid w:val="001B2E78"/>
    <w:rsid w:val="001C452C"/>
    <w:rsid w:val="001C75EE"/>
    <w:rsid w:val="001D36C8"/>
    <w:rsid w:val="001D4FBE"/>
    <w:rsid w:val="001E5DA6"/>
    <w:rsid w:val="001F3868"/>
    <w:rsid w:val="001F594D"/>
    <w:rsid w:val="001F798F"/>
    <w:rsid w:val="00201611"/>
    <w:rsid w:val="0020406B"/>
    <w:rsid w:val="00205EB3"/>
    <w:rsid w:val="00205F9A"/>
    <w:rsid w:val="0021039D"/>
    <w:rsid w:val="00216289"/>
    <w:rsid w:val="00216590"/>
    <w:rsid w:val="0022118C"/>
    <w:rsid w:val="00222334"/>
    <w:rsid w:val="00224275"/>
    <w:rsid w:val="00224F7E"/>
    <w:rsid w:val="00236522"/>
    <w:rsid w:val="002375AF"/>
    <w:rsid w:val="00245654"/>
    <w:rsid w:val="00250F81"/>
    <w:rsid w:val="0025162F"/>
    <w:rsid w:val="00252D24"/>
    <w:rsid w:val="00257251"/>
    <w:rsid w:val="00261D64"/>
    <w:rsid w:val="00263E42"/>
    <w:rsid w:val="0026459C"/>
    <w:rsid w:val="00267390"/>
    <w:rsid w:val="002678B7"/>
    <w:rsid w:val="002701EE"/>
    <w:rsid w:val="00273F0D"/>
    <w:rsid w:val="00276C33"/>
    <w:rsid w:val="00276DBE"/>
    <w:rsid w:val="00277F7F"/>
    <w:rsid w:val="0028601A"/>
    <w:rsid w:val="00292461"/>
    <w:rsid w:val="00292692"/>
    <w:rsid w:val="0029337B"/>
    <w:rsid w:val="002933AB"/>
    <w:rsid w:val="0029347F"/>
    <w:rsid w:val="002934E6"/>
    <w:rsid w:val="00293D4A"/>
    <w:rsid w:val="00293EA7"/>
    <w:rsid w:val="002959EE"/>
    <w:rsid w:val="002A091D"/>
    <w:rsid w:val="002B0050"/>
    <w:rsid w:val="002B215C"/>
    <w:rsid w:val="002B4E10"/>
    <w:rsid w:val="002B6ACC"/>
    <w:rsid w:val="002B6B1D"/>
    <w:rsid w:val="002C4487"/>
    <w:rsid w:val="002D6D4A"/>
    <w:rsid w:val="002E1D5B"/>
    <w:rsid w:val="002E5D2F"/>
    <w:rsid w:val="002F37BD"/>
    <w:rsid w:val="002F6A0D"/>
    <w:rsid w:val="00300D89"/>
    <w:rsid w:val="00302F13"/>
    <w:rsid w:val="00310BC7"/>
    <w:rsid w:val="00313088"/>
    <w:rsid w:val="00317300"/>
    <w:rsid w:val="00320201"/>
    <w:rsid w:val="003343C7"/>
    <w:rsid w:val="00335536"/>
    <w:rsid w:val="00335B5D"/>
    <w:rsid w:val="00343402"/>
    <w:rsid w:val="0034556D"/>
    <w:rsid w:val="003518C4"/>
    <w:rsid w:val="00355809"/>
    <w:rsid w:val="00355966"/>
    <w:rsid w:val="00357ABB"/>
    <w:rsid w:val="0036129F"/>
    <w:rsid w:val="003650F5"/>
    <w:rsid w:val="003733E3"/>
    <w:rsid w:val="0038739E"/>
    <w:rsid w:val="00397F30"/>
    <w:rsid w:val="003B0689"/>
    <w:rsid w:val="003B0781"/>
    <w:rsid w:val="003B1BAE"/>
    <w:rsid w:val="003B4934"/>
    <w:rsid w:val="003B5BEC"/>
    <w:rsid w:val="003B5C09"/>
    <w:rsid w:val="003C4E51"/>
    <w:rsid w:val="003C57CB"/>
    <w:rsid w:val="003D6AD6"/>
    <w:rsid w:val="003D77DF"/>
    <w:rsid w:val="003E627C"/>
    <w:rsid w:val="003F1ECA"/>
    <w:rsid w:val="003F261A"/>
    <w:rsid w:val="003F32FC"/>
    <w:rsid w:val="003F37F2"/>
    <w:rsid w:val="0040051E"/>
    <w:rsid w:val="0040647F"/>
    <w:rsid w:val="0040671D"/>
    <w:rsid w:val="00412A41"/>
    <w:rsid w:val="00423A7B"/>
    <w:rsid w:val="00433E95"/>
    <w:rsid w:val="00436655"/>
    <w:rsid w:val="0043702A"/>
    <w:rsid w:val="004432E4"/>
    <w:rsid w:val="0046223E"/>
    <w:rsid w:val="00464D2B"/>
    <w:rsid w:val="0047785E"/>
    <w:rsid w:val="004826B3"/>
    <w:rsid w:val="0048290F"/>
    <w:rsid w:val="00486562"/>
    <w:rsid w:val="00490CEA"/>
    <w:rsid w:val="00490D4F"/>
    <w:rsid w:val="004A0650"/>
    <w:rsid w:val="004A4472"/>
    <w:rsid w:val="004B0FEF"/>
    <w:rsid w:val="004B22AB"/>
    <w:rsid w:val="004B29E4"/>
    <w:rsid w:val="004B37E2"/>
    <w:rsid w:val="004C64CD"/>
    <w:rsid w:val="004D300E"/>
    <w:rsid w:val="004E2D96"/>
    <w:rsid w:val="004E4F04"/>
    <w:rsid w:val="004F2DDB"/>
    <w:rsid w:val="004F4198"/>
    <w:rsid w:val="004F7067"/>
    <w:rsid w:val="004F72DB"/>
    <w:rsid w:val="0050039D"/>
    <w:rsid w:val="005015F7"/>
    <w:rsid w:val="0051043A"/>
    <w:rsid w:val="00511514"/>
    <w:rsid w:val="00524D85"/>
    <w:rsid w:val="00535560"/>
    <w:rsid w:val="00535DC6"/>
    <w:rsid w:val="005432FB"/>
    <w:rsid w:val="00546132"/>
    <w:rsid w:val="0054775B"/>
    <w:rsid w:val="00550598"/>
    <w:rsid w:val="00562B12"/>
    <w:rsid w:val="00571952"/>
    <w:rsid w:val="005727E3"/>
    <w:rsid w:val="0057790C"/>
    <w:rsid w:val="00580F08"/>
    <w:rsid w:val="005841B0"/>
    <w:rsid w:val="00584604"/>
    <w:rsid w:val="005A5DC5"/>
    <w:rsid w:val="005B22DB"/>
    <w:rsid w:val="005B6FA7"/>
    <w:rsid w:val="005C40BE"/>
    <w:rsid w:val="005C4459"/>
    <w:rsid w:val="005C4FFF"/>
    <w:rsid w:val="005E6E4A"/>
    <w:rsid w:val="005F2482"/>
    <w:rsid w:val="005F3976"/>
    <w:rsid w:val="005F4C0C"/>
    <w:rsid w:val="00601E5F"/>
    <w:rsid w:val="0060497D"/>
    <w:rsid w:val="00606185"/>
    <w:rsid w:val="00607543"/>
    <w:rsid w:val="00622F58"/>
    <w:rsid w:val="00627AE3"/>
    <w:rsid w:val="00630400"/>
    <w:rsid w:val="0064061E"/>
    <w:rsid w:val="00641488"/>
    <w:rsid w:val="0064540A"/>
    <w:rsid w:val="00650344"/>
    <w:rsid w:val="00653819"/>
    <w:rsid w:val="00657AE8"/>
    <w:rsid w:val="00657FED"/>
    <w:rsid w:val="00674344"/>
    <w:rsid w:val="00696DBB"/>
    <w:rsid w:val="00697D32"/>
    <w:rsid w:val="006A26AA"/>
    <w:rsid w:val="006B08EB"/>
    <w:rsid w:val="006B4EA6"/>
    <w:rsid w:val="006C1ACC"/>
    <w:rsid w:val="006D08B5"/>
    <w:rsid w:val="006D1DC0"/>
    <w:rsid w:val="006D48B9"/>
    <w:rsid w:val="006D6B6C"/>
    <w:rsid w:val="006D77F2"/>
    <w:rsid w:val="006F4413"/>
    <w:rsid w:val="006F7340"/>
    <w:rsid w:val="00701C6A"/>
    <w:rsid w:val="0070507C"/>
    <w:rsid w:val="00710C9E"/>
    <w:rsid w:val="00713ADD"/>
    <w:rsid w:val="00722E27"/>
    <w:rsid w:val="00726346"/>
    <w:rsid w:val="007272DA"/>
    <w:rsid w:val="00731534"/>
    <w:rsid w:val="00733DAF"/>
    <w:rsid w:val="00736AE8"/>
    <w:rsid w:val="0074352F"/>
    <w:rsid w:val="0075038E"/>
    <w:rsid w:val="00753D0C"/>
    <w:rsid w:val="0075483D"/>
    <w:rsid w:val="00762F25"/>
    <w:rsid w:val="0076555F"/>
    <w:rsid w:val="00772575"/>
    <w:rsid w:val="00774551"/>
    <w:rsid w:val="00775096"/>
    <w:rsid w:val="007801BE"/>
    <w:rsid w:val="007904D0"/>
    <w:rsid w:val="00791489"/>
    <w:rsid w:val="00791DBC"/>
    <w:rsid w:val="007945DB"/>
    <w:rsid w:val="00795548"/>
    <w:rsid w:val="00795A71"/>
    <w:rsid w:val="007A05ED"/>
    <w:rsid w:val="007A74C2"/>
    <w:rsid w:val="007B1648"/>
    <w:rsid w:val="007B4892"/>
    <w:rsid w:val="007E3E8E"/>
    <w:rsid w:val="007E6769"/>
    <w:rsid w:val="007F10C1"/>
    <w:rsid w:val="00802C26"/>
    <w:rsid w:val="00802FDD"/>
    <w:rsid w:val="00804163"/>
    <w:rsid w:val="00805625"/>
    <w:rsid w:val="00807D0D"/>
    <w:rsid w:val="008134D7"/>
    <w:rsid w:val="008166CA"/>
    <w:rsid w:val="00821E92"/>
    <w:rsid w:val="0082547F"/>
    <w:rsid w:val="00825A92"/>
    <w:rsid w:val="008318F5"/>
    <w:rsid w:val="00833C5C"/>
    <w:rsid w:val="00857FF6"/>
    <w:rsid w:val="008636B1"/>
    <w:rsid w:val="00864460"/>
    <w:rsid w:val="0086575D"/>
    <w:rsid w:val="008708BE"/>
    <w:rsid w:val="008754A0"/>
    <w:rsid w:val="008754CE"/>
    <w:rsid w:val="0087620E"/>
    <w:rsid w:val="00885C5F"/>
    <w:rsid w:val="00887B0C"/>
    <w:rsid w:val="008A2D95"/>
    <w:rsid w:val="008A33D6"/>
    <w:rsid w:val="008A4469"/>
    <w:rsid w:val="008A6F10"/>
    <w:rsid w:val="008A7365"/>
    <w:rsid w:val="008B35C2"/>
    <w:rsid w:val="008B5A22"/>
    <w:rsid w:val="008B78F8"/>
    <w:rsid w:val="008B7B24"/>
    <w:rsid w:val="008C01C4"/>
    <w:rsid w:val="008C2529"/>
    <w:rsid w:val="008D4040"/>
    <w:rsid w:val="008D58CD"/>
    <w:rsid w:val="008D613E"/>
    <w:rsid w:val="008E1DDB"/>
    <w:rsid w:val="008E6713"/>
    <w:rsid w:val="008F178D"/>
    <w:rsid w:val="008F4653"/>
    <w:rsid w:val="008F710C"/>
    <w:rsid w:val="008F7BA7"/>
    <w:rsid w:val="00906987"/>
    <w:rsid w:val="009073D9"/>
    <w:rsid w:val="00907BF1"/>
    <w:rsid w:val="00910DA6"/>
    <w:rsid w:val="009113CF"/>
    <w:rsid w:val="00921E0A"/>
    <w:rsid w:val="00927FCC"/>
    <w:rsid w:val="00932033"/>
    <w:rsid w:val="009571E2"/>
    <w:rsid w:val="00957971"/>
    <w:rsid w:val="00965A76"/>
    <w:rsid w:val="00965EE6"/>
    <w:rsid w:val="009867B4"/>
    <w:rsid w:val="00991C13"/>
    <w:rsid w:val="009A0063"/>
    <w:rsid w:val="009A076A"/>
    <w:rsid w:val="009B487F"/>
    <w:rsid w:val="009C0E01"/>
    <w:rsid w:val="009C2019"/>
    <w:rsid w:val="009C391C"/>
    <w:rsid w:val="009D0132"/>
    <w:rsid w:val="009D5561"/>
    <w:rsid w:val="009F17B5"/>
    <w:rsid w:val="009F5008"/>
    <w:rsid w:val="00A01D83"/>
    <w:rsid w:val="00A10568"/>
    <w:rsid w:val="00A10FEC"/>
    <w:rsid w:val="00A14418"/>
    <w:rsid w:val="00A14B40"/>
    <w:rsid w:val="00A16E0B"/>
    <w:rsid w:val="00A173BF"/>
    <w:rsid w:val="00A37632"/>
    <w:rsid w:val="00A476E9"/>
    <w:rsid w:val="00A50AA6"/>
    <w:rsid w:val="00A55491"/>
    <w:rsid w:val="00A65F64"/>
    <w:rsid w:val="00A72335"/>
    <w:rsid w:val="00A766FF"/>
    <w:rsid w:val="00A8041E"/>
    <w:rsid w:val="00A80B23"/>
    <w:rsid w:val="00A82C0E"/>
    <w:rsid w:val="00A853E5"/>
    <w:rsid w:val="00A9394D"/>
    <w:rsid w:val="00A94CC8"/>
    <w:rsid w:val="00AA23A5"/>
    <w:rsid w:val="00AA4C44"/>
    <w:rsid w:val="00AB0B90"/>
    <w:rsid w:val="00AB6FE7"/>
    <w:rsid w:val="00AC0CB9"/>
    <w:rsid w:val="00AD41E6"/>
    <w:rsid w:val="00AE2593"/>
    <w:rsid w:val="00AE3972"/>
    <w:rsid w:val="00AF2B4A"/>
    <w:rsid w:val="00AF7153"/>
    <w:rsid w:val="00AF742C"/>
    <w:rsid w:val="00B022CB"/>
    <w:rsid w:val="00B0406C"/>
    <w:rsid w:val="00B05E00"/>
    <w:rsid w:val="00B06821"/>
    <w:rsid w:val="00B11C1F"/>
    <w:rsid w:val="00B126AF"/>
    <w:rsid w:val="00B12BA0"/>
    <w:rsid w:val="00B13A11"/>
    <w:rsid w:val="00B21D41"/>
    <w:rsid w:val="00B30CE8"/>
    <w:rsid w:val="00B331B5"/>
    <w:rsid w:val="00B35A7A"/>
    <w:rsid w:val="00B4101C"/>
    <w:rsid w:val="00B52307"/>
    <w:rsid w:val="00B56096"/>
    <w:rsid w:val="00B6050E"/>
    <w:rsid w:val="00B6462F"/>
    <w:rsid w:val="00B6682E"/>
    <w:rsid w:val="00B807EC"/>
    <w:rsid w:val="00B86377"/>
    <w:rsid w:val="00B93D86"/>
    <w:rsid w:val="00B94E6F"/>
    <w:rsid w:val="00B952CA"/>
    <w:rsid w:val="00B95BAE"/>
    <w:rsid w:val="00B96B63"/>
    <w:rsid w:val="00B96B76"/>
    <w:rsid w:val="00B97E31"/>
    <w:rsid w:val="00BB16B7"/>
    <w:rsid w:val="00BC2BDB"/>
    <w:rsid w:val="00BD67D4"/>
    <w:rsid w:val="00BE4E6F"/>
    <w:rsid w:val="00C0096D"/>
    <w:rsid w:val="00C03545"/>
    <w:rsid w:val="00C043E8"/>
    <w:rsid w:val="00C051A7"/>
    <w:rsid w:val="00C069FD"/>
    <w:rsid w:val="00C06E11"/>
    <w:rsid w:val="00C11D98"/>
    <w:rsid w:val="00C2022F"/>
    <w:rsid w:val="00C20BCE"/>
    <w:rsid w:val="00C21508"/>
    <w:rsid w:val="00C34D7C"/>
    <w:rsid w:val="00C3643B"/>
    <w:rsid w:val="00C40FAF"/>
    <w:rsid w:val="00C575DA"/>
    <w:rsid w:val="00C60362"/>
    <w:rsid w:val="00C76FD0"/>
    <w:rsid w:val="00C83E7C"/>
    <w:rsid w:val="00C83FD3"/>
    <w:rsid w:val="00C96D98"/>
    <w:rsid w:val="00CB1952"/>
    <w:rsid w:val="00CB2F39"/>
    <w:rsid w:val="00CB50CE"/>
    <w:rsid w:val="00CB6841"/>
    <w:rsid w:val="00CC08AF"/>
    <w:rsid w:val="00CC3BC9"/>
    <w:rsid w:val="00CE140A"/>
    <w:rsid w:val="00CE188B"/>
    <w:rsid w:val="00CE5AE5"/>
    <w:rsid w:val="00CE6550"/>
    <w:rsid w:val="00CE71DE"/>
    <w:rsid w:val="00CF1610"/>
    <w:rsid w:val="00D0345B"/>
    <w:rsid w:val="00D053CB"/>
    <w:rsid w:val="00D0545C"/>
    <w:rsid w:val="00D07934"/>
    <w:rsid w:val="00D1079D"/>
    <w:rsid w:val="00D21047"/>
    <w:rsid w:val="00D247D7"/>
    <w:rsid w:val="00D304D4"/>
    <w:rsid w:val="00D3516B"/>
    <w:rsid w:val="00D36C5B"/>
    <w:rsid w:val="00D42EB6"/>
    <w:rsid w:val="00D55284"/>
    <w:rsid w:val="00D6261B"/>
    <w:rsid w:val="00D70DC4"/>
    <w:rsid w:val="00D717B7"/>
    <w:rsid w:val="00D851BD"/>
    <w:rsid w:val="00D96499"/>
    <w:rsid w:val="00DA086A"/>
    <w:rsid w:val="00DA2E7D"/>
    <w:rsid w:val="00DA4727"/>
    <w:rsid w:val="00DB2F21"/>
    <w:rsid w:val="00DB5618"/>
    <w:rsid w:val="00DB6C52"/>
    <w:rsid w:val="00DC20CF"/>
    <w:rsid w:val="00DD270C"/>
    <w:rsid w:val="00DD5BC1"/>
    <w:rsid w:val="00DE2624"/>
    <w:rsid w:val="00DF1F5F"/>
    <w:rsid w:val="00DF236D"/>
    <w:rsid w:val="00E02773"/>
    <w:rsid w:val="00E04AFC"/>
    <w:rsid w:val="00E071A1"/>
    <w:rsid w:val="00E106FF"/>
    <w:rsid w:val="00E1078F"/>
    <w:rsid w:val="00E11E47"/>
    <w:rsid w:val="00E128A5"/>
    <w:rsid w:val="00E17F23"/>
    <w:rsid w:val="00E2140C"/>
    <w:rsid w:val="00E23894"/>
    <w:rsid w:val="00E33313"/>
    <w:rsid w:val="00E34924"/>
    <w:rsid w:val="00E36BF7"/>
    <w:rsid w:val="00E44593"/>
    <w:rsid w:val="00E57759"/>
    <w:rsid w:val="00E61BAC"/>
    <w:rsid w:val="00E774B5"/>
    <w:rsid w:val="00E80779"/>
    <w:rsid w:val="00E82528"/>
    <w:rsid w:val="00E828FF"/>
    <w:rsid w:val="00E83BCC"/>
    <w:rsid w:val="00E854B5"/>
    <w:rsid w:val="00E85D1C"/>
    <w:rsid w:val="00EA4083"/>
    <w:rsid w:val="00EA43EF"/>
    <w:rsid w:val="00EB3B11"/>
    <w:rsid w:val="00EC3393"/>
    <w:rsid w:val="00EC5625"/>
    <w:rsid w:val="00ED1ED5"/>
    <w:rsid w:val="00ED5676"/>
    <w:rsid w:val="00EE4A3C"/>
    <w:rsid w:val="00EE68E9"/>
    <w:rsid w:val="00EF3765"/>
    <w:rsid w:val="00EF5FFB"/>
    <w:rsid w:val="00F00BCF"/>
    <w:rsid w:val="00F11B3E"/>
    <w:rsid w:val="00F303BE"/>
    <w:rsid w:val="00F33CD6"/>
    <w:rsid w:val="00F34774"/>
    <w:rsid w:val="00F47812"/>
    <w:rsid w:val="00F55D2F"/>
    <w:rsid w:val="00F571F9"/>
    <w:rsid w:val="00F61FB1"/>
    <w:rsid w:val="00F6265A"/>
    <w:rsid w:val="00F64C6F"/>
    <w:rsid w:val="00F70086"/>
    <w:rsid w:val="00F74587"/>
    <w:rsid w:val="00F76C2E"/>
    <w:rsid w:val="00F77291"/>
    <w:rsid w:val="00F84E5D"/>
    <w:rsid w:val="00F859AA"/>
    <w:rsid w:val="00F8620E"/>
    <w:rsid w:val="00F92D24"/>
    <w:rsid w:val="00F93F33"/>
    <w:rsid w:val="00FA2EB9"/>
    <w:rsid w:val="00FB00C8"/>
    <w:rsid w:val="00FB2766"/>
    <w:rsid w:val="00FB67D8"/>
    <w:rsid w:val="00FC115E"/>
    <w:rsid w:val="00FC4BDD"/>
    <w:rsid w:val="00FD5E88"/>
    <w:rsid w:val="00FD6ADC"/>
    <w:rsid w:val="00FD7F67"/>
    <w:rsid w:val="00FE3F3C"/>
    <w:rsid w:val="00FF0B78"/>
    <w:rsid w:val="00FF4337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DC5A"/>
  <w15:chartTrackingRefBased/>
  <w15:docId w15:val="{0BD1DBE7-272E-40F7-AF5B-936FEADB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B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A3763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632"/>
    <w:rPr>
      <w:rFonts w:ascii="Cambria" w:eastAsia="Times New Roman" w:hAnsi="Cambria" w:cs="Times New Roman"/>
      <w:b/>
      <w:bCs/>
      <w:kern w:val="32"/>
      <w:sz w:val="32"/>
      <w:szCs w:val="32"/>
      <w:lang w:val="de-DE" w:eastAsia="ja-JP" w:bidi="fa-IR"/>
    </w:rPr>
  </w:style>
  <w:style w:type="paragraph" w:customStyle="1" w:styleId="Standard">
    <w:name w:val="Standard"/>
    <w:rsid w:val="00A376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A37632"/>
    <w:pPr>
      <w:spacing w:after="120"/>
    </w:pPr>
  </w:style>
  <w:style w:type="paragraph" w:styleId="a3">
    <w:name w:val="List Paragraph"/>
    <w:basedOn w:val="Standard"/>
    <w:uiPriority w:val="34"/>
    <w:qFormat/>
    <w:rsid w:val="00A37632"/>
    <w:pPr>
      <w:ind w:left="720"/>
    </w:pPr>
  </w:style>
  <w:style w:type="character" w:customStyle="1" w:styleId="Internetlink">
    <w:name w:val="Internet link"/>
    <w:uiPriority w:val="99"/>
    <w:rsid w:val="00A37632"/>
    <w:rPr>
      <w:color w:val="000080"/>
      <w:u w:val="single"/>
    </w:rPr>
  </w:style>
  <w:style w:type="paragraph" w:customStyle="1" w:styleId="text">
    <w:name w:val="text"/>
    <w:basedOn w:val="Standard"/>
    <w:uiPriority w:val="99"/>
    <w:rsid w:val="00A37632"/>
    <w:rPr>
      <w:rFonts w:cs="Arial"/>
    </w:rPr>
  </w:style>
  <w:style w:type="character" w:styleId="a4">
    <w:name w:val="Hyperlink"/>
    <w:uiPriority w:val="99"/>
    <w:rsid w:val="00A37632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A376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7632"/>
    <w:rPr>
      <w:rFonts w:ascii="Segoe UI" w:eastAsia="Calibri" w:hAnsi="Segoe UI" w:cs="Segoe UI"/>
      <w:kern w:val="3"/>
      <w:sz w:val="18"/>
      <w:szCs w:val="18"/>
      <w:lang w:val="de-DE" w:eastAsia="ja-JP" w:bidi="fa-IR"/>
    </w:rPr>
  </w:style>
  <w:style w:type="numbering" w:customStyle="1" w:styleId="WW8Num8">
    <w:name w:val="WW8Num8"/>
    <w:rsid w:val="00A37632"/>
    <w:pPr>
      <w:numPr>
        <w:numId w:val="2"/>
      </w:numPr>
    </w:pPr>
  </w:style>
  <w:style w:type="numbering" w:customStyle="1" w:styleId="WW8Num81">
    <w:name w:val="WW8Num81"/>
    <w:rsid w:val="00A37632"/>
    <w:pPr>
      <w:numPr>
        <w:numId w:val="17"/>
      </w:numPr>
    </w:pPr>
  </w:style>
  <w:style w:type="numbering" w:customStyle="1" w:styleId="WW8Num2">
    <w:name w:val="WW8Num2"/>
    <w:rsid w:val="00A37632"/>
    <w:pPr>
      <w:numPr>
        <w:numId w:val="1"/>
      </w:numPr>
    </w:pPr>
  </w:style>
  <w:style w:type="table" w:styleId="a7">
    <w:name w:val="Table Grid"/>
    <w:basedOn w:val="a1"/>
    <w:uiPriority w:val="59"/>
    <w:rsid w:val="00A376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A37632"/>
  </w:style>
  <w:style w:type="paragraph" w:styleId="HTML">
    <w:name w:val="HTML Preformatted"/>
    <w:basedOn w:val="a"/>
    <w:link w:val="HTML0"/>
    <w:rsid w:val="00A37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rsid w:val="00A37632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Emphasis"/>
    <w:basedOn w:val="a0"/>
    <w:uiPriority w:val="20"/>
    <w:qFormat/>
    <w:rsid w:val="00A37632"/>
    <w:rPr>
      <w:i/>
      <w:iCs/>
    </w:rPr>
  </w:style>
  <w:style w:type="paragraph" w:styleId="a9">
    <w:name w:val="header"/>
    <w:basedOn w:val="a"/>
    <w:link w:val="aa"/>
    <w:uiPriority w:val="99"/>
    <w:unhideWhenUsed/>
    <w:rsid w:val="00A376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7632"/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unhideWhenUsed/>
    <w:rsid w:val="00A376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7632"/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styleId="ad">
    <w:name w:val="Unresolved Mention"/>
    <w:basedOn w:val="a0"/>
    <w:uiPriority w:val="99"/>
    <w:semiHidden/>
    <w:unhideWhenUsed/>
    <w:rsid w:val="00BD67D4"/>
    <w:rPr>
      <w:color w:val="605E5C"/>
      <w:shd w:val="clear" w:color="auto" w:fill="E1DFDD"/>
    </w:rPr>
  </w:style>
  <w:style w:type="paragraph" w:customStyle="1" w:styleId="ConsNormal">
    <w:name w:val="ConsNormal"/>
    <w:rsid w:val="004826B3"/>
    <w:pPr>
      <w:widowControl w:val="0"/>
      <w:suppressAutoHyphens/>
      <w:autoSpaceDE w:val="0"/>
      <w:autoSpaceDN w:val="0"/>
      <w:spacing w:after="0" w:line="240" w:lineRule="auto"/>
      <w:ind w:right="19772"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Nonformat">
    <w:name w:val="ConsNonformat"/>
    <w:rsid w:val="004826B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C01C4"/>
  </w:style>
  <w:style w:type="table" w:customStyle="1" w:styleId="12">
    <w:name w:val="Сетка таблицы1"/>
    <w:basedOn w:val="a1"/>
    <w:next w:val="a7"/>
    <w:uiPriority w:val="39"/>
    <w:rsid w:val="008C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F5E7F-4CA4-4DF6-ADF8-6A598965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7382</Words>
  <Characters>42084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cp:lastPrinted>2023-08-14T10:57:00Z</cp:lastPrinted>
  <dcterms:created xsi:type="dcterms:W3CDTF">2023-08-14T11:06:00Z</dcterms:created>
  <dcterms:modified xsi:type="dcterms:W3CDTF">2023-08-14T11:06:00Z</dcterms:modified>
</cp:coreProperties>
</file>