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47345055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финансово-экономической экспертизы результатов оценки эффективности налоговых льгот, предоставляемых 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>муниципальным образовани</w:t>
      </w:r>
      <w:r w:rsidR="00F841FC">
        <w:rPr>
          <w:rFonts w:ascii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 w:rsidR="00C55C0A">
        <w:rPr>
          <w:rFonts w:ascii="Times New Roman" w:hAnsi="Times New Roman" w:cs="Times New Roman"/>
          <w:b/>
          <w:bCs/>
          <w:sz w:val="24"/>
          <w:szCs w:val="24"/>
        </w:rPr>
        <w:t>м «</w:t>
      </w:r>
      <w:r w:rsidR="00631F10">
        <w:rPr>
          <w:rFonts w:ascii="Times New Roman" w:hAnsi="Times New Roman" w:cs="Times New Roman"/>
          <w:b/>
          <w:bCs/>
          <w:sz w:val="24"/>
          <w:szCs w:val="24"/>
        </w:rPr>
        <w:t>Макаровский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4C951319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</w:t>
      </w:r>
      <w:r w:rsidR="00650897">
        <w:rPr>
          <w:lang w:val="ru-RU"/>
        </w:rPr>
        <w:t>д</w:t>
      </w:r>
      <w:r>
        <w:rPr>
          <w:lang w:val="ru-RU"/>
        </w:rPr>
        <w:t xml:space="preserve">епутатов </w:t>
      </w:r>
      <w:r w:rsidR="00631F10">
        <w:rPr>
          <w:lang w:val="ru-RU"/>
        </w:rPr>
        <w:t>Макаровского</w:t>
      </w:r>
      <w:r w:rsidR="00C55C0A">
        <w:rPr>
          <w:lang w:val="ru-RU"/>
        </w:rPr>
        <w:t xml:space="preserve"> сельсовета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C55C0A">
        <w:rPr>
          <w:lang w:val="ru-RU"/>
        </w:rPr>
        <w:t>0</w:t>
      </w:r>
      <w:r w:rsidR="00631F10">
        <w:rPr>
          <w:lang w:val="ru-RU"/>
        </w:rPr>
        <w:t>1</w:t>
      </w:r>
      <w:r>
        <w:rPr>
          <w:lang w:val="ru-RU"/>
        </w:rPr>
        <w:t>.11.2019г. №1</w:t>
      </w:r>
      <w:r w:rsidR="00631F10">
        <w:rPr>
          <w:lang w:val="ru-RU"/>
        </w:rPr>
        <w:t>5</w:t>
      </w:r>
      <w:r w:rsidR="00C55C0A">
        <w:rPr>
          <w:lang w:val="ru-RU"/>
        </w:rPr>
        <w:t>3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555DF18E" w14:textId="54CE2668" w:rsidR="00BC0482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="00650897">
        <w:rPr>
          <w:rFonts w:ascii="Times New Roman" w:hAnsi="Times New Roman" w:cs="Times New Roman"/>
          <w:sz w:val="24"/>
          <w:szCs w:val="24"/>
        </w:rPr>
        <w:t>д</w:t>
      </w:r>
      <w:r w:rsidRPr="00BC0482">
        <w:rPr>
          <w:rFonts w:ascii="Times New Roman" w:hAnsi="Times New Roman" w:cs="Times New Roman"/>
          <w:sz w:val="24"/>
          <w:szCs w:val="24"/>
        </w:rPr>
        <w:t>епутатов</w:t>
      </w:r>
      <w:r w:rsidR="00631F10">
        <w:rPr>
          <w:rFonts w:ascii="Times New Roman" w:hAnsi="Times New Roman" w:cs="Times New Roman"/>
          <w:sz w:val="24"/>
          <w:szCs w:val="24"/>
        </w:rPr>
        <w:t xml:space="preserve"> Макаровского</w:t>
      </w:r>
      <w:r w:rsidR="00C55C0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C55C0A">
        <w:rPr>
          <w:rFonts w:ascii="Times New Roman" w:hAnsi="Times New Roman" w:cs="Times New Roman"/>
          <w:sz w:val="24"/>
          <w:szCs w:val="24"/>
        </w:rPr>
        <w:t>0</w:t>
      </w:r>
      <w:r w:rsidR="00631F10">
        <w:rPr>
          <w:rFonts w:ascii="Times New Roman" w:hAnsi="Times New Roman" w:cs="Times New Roman"/>
          <w:sz w:val="24"/>
          <w:szCs w:val="24"/>
        </w:rPr>
        <w:t>1</w:t>
      </w:r>
      <w:r w:rsidRPr="00BC0482">
        <w:rPr>
          <w:rFonts w:ascii="Times New Roman" w:hAnsi="Times New Roman" w:cs="Times New Roman"/>
          <w:sz w:val="24"/>
          <w:szCs w:val="24"/>
        </w:rPr>
        <w:t>.11.2019г. №1</w:t>
      </w:r>
      <w:r w:rsidR="00631F10">
        <w:rPr>
          <w:rFonts w:ascii="Times New Roman" w:hAnsi="Times New Roman" w:cs="Times New Roman"/>
          <w:sz w:val="24"/>
          <w:szCs w:val="24"/>
        </w:rPr>
        <w:t>5</w:t>
      </w:r>
      <w:r w:rsidR="00C55C0A">
        <w:rPr>
          <w:rFonts w:ascii="Times New Roman" w:hAnsi="Times New Roman" w:cs="Times New Roman"/>
          <w:sz w:val="24"/>
          <w:szCs w:val="24"/>
        </w:rPr>
        <w:t>3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C17A2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C55C0A">
        <w:rPr>
          <w:rFonts w:ascii="Times New Roman" w:hAnsi="Times New Roman" w:cs="Times New Roman"/>
          <w:sz w:val="24"/>
          <w:szCs w:val="24"/>
        </w:rPr>
        <w:t xml:space="preserve"> предоставлены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преференции:</w:t>
      </w:r>
    </w:p>
    <w:p w14:paraId="254837E7" w14:textId="1D87323C" w:rsidR="00163A7F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C0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 </w:t>
      </w:r>
      <w:r w:rsidR="00C17A27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631F1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%</w:t>
      </w:r>
      <w:r w:rsidR="00C17A27">
        <w:rPr>
          <w:rFonts w:ascii="Times New Roman" w:hAnsi="Times New Roman" w:cs="Times New Roman"/>
          <w:sz w:val="24"/>
          <w:szCs w:val="24"/>
        </w:rPr>
        <w:t xml:space="preserve"> от налоговой базы</w:t>
      </w:r>
      <w:r w:rsidR="00163A7F">
        <w:rPr>
          <w:rFonts w:ascii="Times New Roman" w:hAnsi="Times New Roman" w:cs="Times New Roman"/>
          <w:sz w:val="24"/>
          <w:szCs w:val="24"/>
        </w:rPr>
        <w:t>.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262CDD57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п. 2.</w:t>
      </w:r>
      <w:r w:rsidR="00631F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п. 2 Порядка оценки эффективности предоставляемых (планируемых к предоставлению) налоговых льгот, утвержденного постановлением Администрации </w:t>
      </w:r>
      <w:r w:rsidR="00631F10">
        <w:rPr>
          <w:rFonts w:ascii="Times New Roman" w:hAnsi="Times New Roman" w:cs="Times New Roman"/>
          <w:sz w:val="24"/>
          <w:szCs w:val="24"/>
        </w:rPr>
        <w:t>Макаровского</w:t>
      </w:r>
      <w:r w:rsidR="00A334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A334C4">
        <w:rPr>
          <w:rFonts w:ascii="Times New Roman" w:hAnsi="Times New Roman" w:cs="Times New Roman"/>
          <w:sz w:val="24"/>
          <w:szCs w:val="24"/>
        </w:rPr>
        <w:t>1</w:t>
      </w:r>
      <w:r w:rsidR="00631F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1F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.2016г. №</w:t>
      </w:r>
      <w:r w:rsidR="00631F10">
        <w:rPr>
          <w:rFonts w:ascii="Times New Roman" w:hAnsi="Times New Roman" w:cs="Times New Roman"/>
          <w:sz w:val="24"/>
          <w:szCs w:val="24"/>
        </w:rPr>
        <w:t>309</w:t>
      </w:r>
      <w:r w:rsidR="00C17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36C346C" w14:textId="658706C1" w:rsidR="007D0F5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="001C466F">
        <w:rPr>
          <w:rFonts w:ascii="Times New Roman" w:hAnsi="Times New Roman" w:cs="Times New Roman"/>
          <w:sz w:val="24"/>
          <w:szCs w:val="24"/>
        </w:rPr>
        <w:t xml:space="preserve">ешения Собрания </w:t>
      </w:r>
      <w:r w:rsidR="00711FEA">
        <w:rPr>
          <w:rFonts w:ascii="Times New Roman" w:hAnsi="Times New Roman" w:cs="Times New Roman"/>
          <w:sz w:val="24"/>
          <w:szCs w:val="24"/>
        </w:rPr>
        <w:t>д</w:t>
      </w:r>
      <w:r w:rsidR="001C466F">
        <w:rPr>
          <w:rFonts w:ascii="Times New Roman" w:hAnsi="Times New Roman" w:cs="Times New Roman"/>
          <w:sz w:val="24"/>
          <w:szCs w:val="24"/>
        </w:rPr>
        <w:t>епутатов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631F10">
        <w:rPr>
          <w:rFonts w:ascii="Times New Roman" w:hAnsi="Times New Roman" w:cs="Times New Roman"/>
          <w:sz w:val="24"/>
          <w:szCs w:val="24"/>
        </w:rPr>
        <w:t>Макаровского</w:t>
      </w:r>
      <w:r w:rsidR="001C466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B6A28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1C466F">
        <w:rPr>
          <w:rFonts w:ascii="Times New Roman" w:hAnsi="Times New Roman" w:cs="Times New Roman"/>
          <w:sz w:val="24"/>
          <w:szCs w:val="24"/>
        </w:rPr>
        <w:t>0</w:t>
      </w:r>
      <w:r w:rsidR="00631F10">
        <w:rPr>
          <w:rFonts w:ascii="Times New Roman" w:hAnsi="Times New Roman" w:cs="Times New Roman"/>
          <w:sz w:val="24"/>
          <w:szCs w:val="24"/>
        </w:rPr>
        <w:t>1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11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19</w:t>
      </w:r>
      <w:r w:rsidR="004B6A28">
        <w:rPr>
          <w:rFonts w:ascii="Times New Roman" w:hAnsi="Times New Roman" w:cs="Times New Roman"/>
          <w:sz w:val="24"/>
          <w:szCs w:val="24"/>
        </w:rPr>
        <w:t>г. №</w:t>
      </w:r>
      <w:r w:rsidR="001C466F">
        <w:rPr>
          <w:rFonts w:ascii="Times New Roman" w:hAnsi="Times New Roman" w:cs="Times New Roman"/>
          <w:sz w:val="24"/>
          <w:szCs w:val="24"/>
        </w:rPr>
        <w:t>1</w:t>
      </w:r>
      <w:r w:rsidR="00631F10">
        <w:rPr>
          <w:rFonts w:ascii="Times New Roman" w:hAnsi="Times New Roman" w:cs="Times New Roman"/>
          <w:sz w:val="24"/>
          <w:szCs w:val="24"/>
        </w:rPr>
        <w:t>5</w:t>
      </w:r>
      <w:r w:rsidR="001C466F">
        <w:rPr>
          <w:rFonts w:ascii="Times New Roman" w:hAnsi="Times New Roman" w:cs="Times New Roman"/>
          <w:sz w:val="24"/>
          <w:szCs w:val="24"/>
        </w:rPr>
        <w:t>3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631F10">
        <w:rPr>
          <w:rFonts w:ascii="Times New Roman" w:hAnsi="Times New Roman" w:cs="Times New Roman"/>
          <w:b/>
          <w:bCs/>
          <w:sz w:val="24"/>
          <w:szCs w:val="24"/>
        </w:rPr>
        <w:t>264,3</w:t>
      </w:r>
      <w:r w:rsidR="004B6A28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631F10">
        <w:rPr>
          <w:rFonts w:ascii="Times New Roman" w:hAnsi="Times New Roman" w:cs="Times New Roman"/>
          <w:b/>
          <w:bCs/>
          <w:sz w:val="24"/>
          <w:szCs w:val="24"/>
        </w:rPr>
        <w:t>, в том числе по пониженной ставке – 236,4 тыс. рублей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223CE9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81ED2">
        <w:rPr>
          <w:rFonts w:ascii="Times New Roman" w:hAnsi="Times New Roman" w:cs="Times New Roman"/>
          <w:sz w:val="24"/>
          <w:szCs w:val="24"/>
        </w:rPr>
        <w:t>ей</w:t>
      </w:r>
      <w:r w:rsidR="00223CE9">
        <w:rPr>
          <w:rFonts w:ascii="Times New Roman" w:hAnsi="Times New Roman" w:cs="Times New Roman"/>
          <w:sz w:val="24"/>
          <w:szCs w:val="24"/>
        </w:rPr>
        <w:t xml:space="preserve"> </w:t>
      </w:r>
      <w:r w:rsidR="00C81ED2">
        <w:rPr>
          <w:rFonts w:ascii="Times New Roman" w:hAnsi="Times New Roman" w:cs="Times New Roman"/>
          <w:sz w:val="24"/>
          <w:szCs w:val="24"/>
        </w:rPr>
        <w:t>Макаровского</w:t>
      </w:r>
      <w:r w:rsidR="001C466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3CE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</w:t>
      </w:r>
      <w:r w:rsidR="00223CE9">
        <w:rPr>
          <w:rFonts w:ascii="Times New Roman" w:hAnsi="Times New Roman" w:cs="Times New Roman"/>
          <w:sz w:val="24"/>
          <w:szCs w:val="24"/>
        </w:rPr>
        <w:lastRenderedPageBreak/>
        <w:t>области предоставленные налоговые льготы</w:t>
      </w:r>
      <w:r w:rsidR="00C81ED2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="00223CE9">
        <w:rPr>
          <w:rFonts w:ascii="Times New Roman" w:hAnsi="Times New Roman" w:cs="Times New Roman"/>
          <w:sz w:val="24"/>
          <w:szCs w:val="24"/>
        </w:rPr>
        <w:t xml:space="preserve"> признаны социально эффективными в сумме </w:t>
      </w:r>
      <w:r w:rsidR="00C81ED2">
        <w:rPr>
          <w:rFonts w:ascii="Times New Roman" w:hAnsi="Times New Roman" w:cs="Times New Roman"/>
          <w:b/>
          <w:bCs/>
          <w:sz w:val="24"/>
          <w:szCs w:val="24"/>
        </w:rPr>
        <w:t>11,6</w:t>
      </w:r>
      <w:r w:rsidR="00223CE9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A3435">
        <w:rPr>
          <w:rFonts w:ascii="Times New Roman" w:hAnsi="Times New Roman" w:cs="Times New Roman"/>
          <w:sz w:val="24"/>
          <w:szCs w:val="24"/>
        </w:rPr>
        <w:t>;</w:t>
      </w:r>
    </w:p>
    <w:p w14:paraId="0524539E" w14:textId="613D9D73" w:rsidR="007D5E8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3E7C">
        <w:rPr>
          <w:rFonts w:ascii="Times New Roman" w:hAnsi="Times New Roman" w:cs="Times New Roman"/>
          <w:sz w:val="24"/>
          <w:szCs w:val="24"/>
        </w:rPr>
        <w:t xml:space="preserve"> предоставленная информация по расчету налоговой льготы включает в себя только три учреждения, финансируемые из бюджета Макаровского сельсовета Курчатовского района Курской области, и не учитывает учреждения образования и здравоохранения, земельный налог которых исчисляется по пониженной ставке, согласно принятому решению</w:t>
      </w:r>
      <w:r w:rsidR="00EE373E">
        <w:rPr>
          <w:rFonts w:ascii="Times New Roman" w:hAnsi="Times New Roman" w:cs="Times New Roman"/>
          <w:sz w:val="24"/>
          <w:szCs w:val="24"/>
        </w:rPr>
        <w:t>;</w:t>
      </w:r>
    </w:p>
    <w:p w14:paraId="656DE596" w14:textId="3BB3C19B" w:rsidR="00EE373E" w:rsidRDefault="00EE373E" w:rsidP="00EE37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ответ на письмо Комитета финансов Курской области (вх. от 11.05.2022 г. №08.1-06-15/1977) управлением финансов администрации Курчатовского района Курской области подготовлена информация о результатах оценки эффективности налоговых льгот (пониженных ставок по налогам) в разрезе муниципальных образований Курчатовского района Курской области за 2020 год (исх. от 27.05.2022 г. №3727), в соответствии с которой   налоговые льготы (пониженные ставки по налогам), предоставленные Макаровским сельсоветом Курчатовского района Курской области признаны социально эффективными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25,1</w:t>
      </w:r>
      <w:r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705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249F84" w14:textId="6830678B" w:rsidR="007D5E8E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</w:t>
      </w:r>
      <w:r w:rsidR="00650897">
        <w:rPr>
          <w:rFonts w:ascii="Times New Roman" w:hAnsi="Times New Roman" w:cs="Times New Roman"/>
          <w:sz w:val="24"/>
          <w:szCs w:val="24"/>
        </w:rPr>
        <w:t xml:space="preserve"> и проводить оценку на основании полученных данных</w:t>
      </w:r>
      <w:r w:rsidR="009921FF">
        <w:rPr>
          <w:rFonts w:ascii="Times New Roman" w:hAnsi="Times New Roman" w:cs="Times New Roman"/>
          <w:sz w:val="24"/>
          <w:szCs w:val="24"/>
        </w:rPr>
        <w:t xml:space="preserve"> в отношении всех налогоплательщиков, получающих налоговые льготы в соответствии с решением Собрания депутатов Макаровского сельсовета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23B57B" w14:textId="3E2D3AAA" w:rsidR="00EE373E" w:rsidRDefault="00EE373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идентичность информации, касающейся предмета мероприятия, во всех источниках отражения.    </w:t>
      </w:r>
    </w:p>
    <w:p w14:paraId="404269BB" w14:textId="56C7B6E6" w:rsidR="001340C1" w:rsidRDefault="001340C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CC7A5A" w14:textId="0CF1FF66" w:rsidR="003A3435" w:rsidRDefault="00151FC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121CA" w14:textId="7FBA08A9" w:rsidR="004D2CF5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87D53D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4D0C6BA9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708B1ED0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B4A23" w14:textId="77777777" w:rsidR="004D2CF5" w:rsidRPr="007D0F5E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5097C"/>
    <w:rsid w:val="0009741E"/>
    <w:rsid w:val="001340C1"/>
    <w:rsid w:val="00151FC0"/>
    <w:rsid w:val="00163A7F"/>
    <w:rsid w:val="001C3407"/>
    <w:rsid w:val="001C466F"/>
    <w:rsid w:val="00223CE9"/>
    <w:rsid w:val="002B3E7C"/>
    <w:rsid w:val="002E3236"/>
    <w:rsid w:val="0033228E"/>
    <w:rsid w:val="0037055A"/>
    <w:rsid w:val="003A3435"/>
    <w:rsid w:val="003B1BAE"/>
    <w:rsid w:val="004022AE"/>
    <w:rsid w:val="004B6A28"/>
    <w:rsid w:val="004D2CF5"/>
    <w:rsid w:val="0053482B"/>
    <w:rsid w:val="005A49CA"/>
    <w:rsid w:val="00601E5F"/>
    <w:rsid w:val="00631F10"/>
    <w:rsid w:val="00650897"/>
    <w:rsid w:val="0065571E"/>
    <w:rsid w:val="00711FEA"/>
    <w:rsid w:val="007D0F5E"/>
    <w:rsid w:val="007D5E8E"/>
    <w:rsid w:val="008F43C9"/>
    <w:rsid w:val="0094762B"/>
    <w:rsid w:val="009600D9"/>
    <w:rsid w:val="009921FF"/>
    <w:rsid w:val="00A334C4"/>
    <w:rsid w:val="00A37BF8"/>
    <w:rsid w:val="00A707F0"/>
    <w:rsid w:val="00A95942"/>
    <w:rsid w:val="00B1357E"/>
    <w:rsid w:val="00B54A01"/>
    <w:rsid w:val="00B73438"/>
    <w:rsid w:val="00BC0482"/>
    <w:rsid w:val="00C17A27"/>
    <w:rsid w:val="00C55C0A"/>
    <w:rsid w:val="00C81ED2"/>
    <w:rsid w:val="00D262BA"/>
    <w:rsid w:val="00E9409B"/>
    <w:rsid w:val="00EE373E"/>
    <w:rsid w:val="00F630D3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A3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cp:lastPrinted>2022-09-15T10:31:00Z</cp:lastPrinted>
  <dcterms:created xsi:type="dcterms:W3CDTF">2022-09-15T10:30:00Z</dcterms:created>
  <dcterms:modified xsi:type="dcterms:W3CDTF">2022-09-20T05:14:00Z</dcterms:modified>
</cp:coreProperties>
</file>