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Администрация Курчатовского района Курской области выполняет полномочия по муниципальному жилищному контролю, организации и проведению на территории Муниципального района "Курчатовский район" Курской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Согласно утвержденного Перечня муниципальных функций на территории Курчатовского района Курской области осуществляются следующие виды муниципального контроля:</w:t>
      </w:r>
    </w:p>
    <w:p w:rsidR="006270D5" w:rsidRDefault="006270D5" w:rsidP="006270D5">
      <w:pPr>
        <w:numPr>
          <w:ilvl w:val="0"/>
          <w:numId w:val="2"/>
        </w:numPr>
        <w:shd w:val="clear" w:color="auto" w:fill="FFFFFF"/>
        <w:spacing w:before="100" w:beforeAutospacing="1" w:after="100" w:afterAutospacing="1" w:line="240" w:lineRule="auto"/>
        <w:rPr>
          <w:rFonts w:ascii="Helvetica" w:hAnsi="Helvetica" w:cs="Helvetica"/>
          <w:color w:val="555555"/>
          <w:sz w:val="17"/>
          <w:szCs w:val="17"/>
        </w:rPr>
      </w:pPr>
      <w:r>
        <w:rPr>
          <w:rFonts w:ascii="Helvetica" w:hAnsi="Helvetica" w:cs="Helvetica"/>
          <w:color w:val="555555"/>
          <w:sz w:val="17"/>
          <w:szCs w:val="17"/>
        </w:rPr>
        <w:t>Муниципальный земельный контроль.</w:t>
      </w:r>
    </w:p>
    <w:p w:rsidR="006270D5" w:rsidRDefault="006270D5" w:rsidP="006270D5">
      <w:pPr>
        <w:numPr>
          <w:ilvl w:val="0"/>
          <w:numId w:val="2"/>
        </w:numPr>
        <w:shd w:val="clear" w:color="auto" w:fill="FFFFFF"/>
        <w:spacing w:before="100" w:beforeAutospacing="1" w:after="100" w:afterAutospacing="1" w:line="240" w:lineRule="auto"/>
        <w:rPr>
          <w:rFonts w:ascii="Helvetica" w:hAnsi="Helvetica" w:cs="Helvetica"/>
          <w:color w:val="555555"/>
          <w:sz w:val="17"/>
          <w:szCs w:val="17"/>
        </w:rPr>
      </w:pPr>
      <w:r>
        <w:rPr>
          <w:rFonts w:ascii="Helvetica" w:hAnsi="Helvetica" w:cs="Helvetica"/>
          <w:color w:val="555555"/>
          <w:sz w:val="17"/>
          <w:szCs w:val="17"/>
        </w:rPr>
        <w:t>Муниципальный жилищный контроль.</w:t>
      </w:r>
    </w:p>
    <w:p w:rsidR="006270D5" w:rsidRDefault="006270D5" w:rsidP="006270D5">
      <w:pPr>
        <w:numPr>
          <w:ilvl w:val="0"/>
          <w:numId w:val="2"/>
        </w:numPr>
        <w:shd w:val="clear" w:color="auto" w:fill="FFFFFF"/>
        <w:spacing w:before="100" w:beforeAutospacing="1" w:after="100" w:afterAutospacing="1" w:line="240" w:lineRule="auto"/>
        <w:rPr>
          <w:rFonts w:ascii="Helvetica" w:hAnsi="Helvetica" w:cs="Helvetica"/>
          <w:color w:val="555555"/>
          <w:sz w:val="17"/>
          <w:szCs w:val="17"/>
        </w:rPr>
      </w:pPr>
      <w:r>
        <w:rPr>
          <w:rFonts w:ascii="Helvetica" w:hAnsi="Helvetica" w:cs="Helvetica"/>
          <w:color w:val="555555"/>
          <w:sz w:val="17"/>
          <w:szCs w:val="17"/>
        </w:rPr>
        <w:t>Муниципальный контроль за сохранностью автомобильных дорог местного значения в границах населенных пунктов</w:t>
      </w:r>
      <w:r>
        <w:rPr>
          <w:rFonts w:ascii="Helvetica" w:hAnsi="Helvetica" w:cs="Helvetica"/>
          <w:b/>
          <w:bCs/>
          <w:color w:val="555555"/>
          <w:sz w:val="17"/>
          <w:szCs w:val="17"/>
        </w:rPr>
        <w:t>.</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Основной функцией муниципального жилищного инспектора является контроль за:</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соблюдением физическими и юридическими лицами, индивидуальными предпринимателями обязательных требований, установленных в отношении муниципального жилищного фонда;</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предупреждение, выявление и пресечение нарушений требований физическими и юридическими лицами, индивидуальными предпринимателями, установленных в соответствии с жилищным законодательством; а) к использованию и содержанию жилых помещений муниципального жилищного фонда, общего имущества собственников помещений в многоквартирном доме, если все жилые и (или) нежилые помещения в многоквартирном доме либо их часть находятся в муниципальной собственности, надлежащему выполнению работ по его содержанию и ремонту; б) к предоставлению коммунальных услуг нанимателям помещений муниципального жилищного фонда; в)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составлять протоколы об административных правонарушениях, связанных с нарушениями обязательных требований, направлять их на рассмотрение в суд и принимать меры по предотвращению таких нарушений;                         </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В том числе: -осуществление информирования юридических лиц, индивидуальных предпринимателей по вопросам соблюдения обязательных требований, административной ответственности за несоблюдение обязательных требований, проведение семинаров, рабочих встреч с управляющими организациями, ведение разъяснительной работы в сфере изменений жилищного законодательства в средствах массовой информации, а так же на официальном сайте администрации района в сети «Интернет».         </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Специалист администрации  осуществляет свою деятельность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Жилищного кодекса Российской Федерации  от 29.12.2004 №188-ФЗ, административного регламента по осуществлению жилищного контроля, утвержденного постановление администрации № 88 от 27.01.2016 (в редакции от 25.06.2020 г. № 368).</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Плановые проверки по муниципальному жилищному контролю в отношении юридических лиц и индивидуальных предпринимателей на 2020 год запланированы не были, внеплановые проверки не осуществлялись.</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Обобщение практики осуществления контроля  за 1-ое полугодие 2020 год в области дорожной деятельности на территории Курчатовского района Курской области.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lastRenderedPageBreak/>
        <w:t> </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Проведение муниципального контроля за сохранностью автомобильных дорог местного значения в границах Муниципального района «Курчатовский район» Курской области</w:t>
      </w:r>
      <w:r>
        <w:rPr>
          <w:rFonts w:ascii="Helvetica" w:hAnsi="Helvetica" w:cs="Helvetica"/>
          <w:b/>
          <w:bCs/>
          <w:color w:val="555555"/>
          <w:sz w:val="17"/>
          <w:szCs w:val="17"/>
        </w:rPr>
        <w:t> </w:t>
      </w:r>
      <w:r>
        <w:rPr>
          <w:rFonts w:ascii="Helvetica" w:hAnsi="Helvetica" w:cs="Helvetica"/>
          <w:color w:val="555555"/>
          <w:sz w:val="17"/>
          <w:szCs w:val="17"/>
        </w:rPr>
        <w:t> осуществляется в соответствии со статьей  13 Федерального закона от 08 ноября 2007 года № 257-ФЗ «Об автомобильных дорогах и о дорожной деятельности в РФ и о внесении изменений в отдельные законодательные акты РФ», Законом Курской области от 04.01.2003г. № 1-ЗКО «Об административных правонарушениях в Курской области» (в ред. Закона Курской области от 25.11.2013 года №110-ЗКО),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Муниципального района «Курчатовский район» Курской области, утвержденным постановлением администрации Курчатовского района Курской области от 27.01.2016 г.  № 89 (в редакции от 12.09.2019 г. № 718)</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Задачей муниципального контроля за сохранностью автомобильных дорог местного значения в границах Муниципального района «Курчатовский район» Курской области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физическими лицами в области дорожной деятельности.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Муниципальный контроль за сохранностью автомобильных дорог местного значения в границах Муниципального района «Курчатовский район» Курской области осуществляется в следующих случаях:</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b/>
          <w:bCs/>
          <w:color w:val="555555"/>
          <w:sz w:val="17"/>
          <w:szCs w:val="17"/>
        </w:rPr>
        <w:t>При осуществлении муниципального контроля должностные лица обязаны:</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5" w:history="1">
        <w:r>
          <w:rPr>
            <w:rStyle w:val="a4"/>
            <w:rFonts w:ascii="Helvetica" w:hAnsi="Helvetica" w:cs="Helvetica"/>
            <w:color w:val="337AB7"/>
            <w:sz w:val="17"/>
            <w:szCs w:val="17"/>
            <w:u w:val="none"/>
          </w:rPr>
          <w:t>частью 5 статьи 10</w:t>
        </w:r>
      </w:hyperlink>
      <w:r>
        <w:rPr>
          <w:rFonts w:ascii="Helvetica" w:hAnsi="Helvetica" w:cs="Helvetica"/>
          <w:color w:val="555555"/>
          <w:sz w:val="17"/>
          <w:szCs w:val="17"/>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 соблюдать сроки проведения проверки, установленные Федеральным законом №294-ФЗ;</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6" w:history="1">
        <w:r>
          <w:rPr>
            <w:rStyle w:val="a4"/>
            <w:rFonts w:ascii="Helvetica" w:hAnsi="Helvetica" w:cs="Helvetica"/>
            <w:color w:val="337AB7"/>
            <w:sz w:val="17"/>
            <w:szCs w:val="17"/>
            <w:u w:val="none"/>
          </w:rPr>
          <w:t>Распоряжением</w:t>
        </w:r>
      </w:hyperlink>
      <w:r>
        <w:rPr>
          <w:rFonts w:ascii="Helvetica" w:hAnsi="Helvetica" w:cs="Helvetica"/>
          <w:color w:val="555555"/>
          <w:sz w:val="17"/>
          <w:szCs w:val="17"/>
        </w:rPr>
        <w:t>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270D5" w:rsidRDefault="006270D5" w:rsidP="006270D5">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6270D5" w:rsidRDefault="006270D5" w:rsidP="006270D5">
      <w:pPr>
        <w:pStyle w:val="a3"/>
        <w:shd w:val="clear" w:color="auto" w:fill="FFFFFF"/>
        <w:spacing w:before="0" w:beforeAutospacing="0" w:after="0" w:afterAutospacing="0" w:line="240" w:lineRule="atLeast"/>
        <w:rPr>
          <w:rFonts w:ascii="Helvetica" w:hAnsi="Helvetica" w:cs="Helvetica"/>
          <w:color w:val="555555"/>
          <w:sz w:val="17"/>
          <w:szCs w:val="17"/>
        </w:rPr>
      </w:pPr>
      <w:r>
        <w:rPr>
          <w:rFonts w:ascii="Helvetica" w:hAnsi="Helvetica" w:cs="Helvetica"/>
          <w:color w:val="555555"/>
          <w:sz w:val="17"/>
          <w:szCs w:val="17"/>
        </w:rPr>
        <w:t>Плановые проверки по муниципальному контролю за сохранностью автомобильных дорог местного значения в границах Муниципального района «Курчатовский район» Курской области  в отношении юридических лиц и индивидуальных предпринимателей на 2020 год запланированы не были, внеплановые проверки не осуществлялись.</w:t>
      </w:r>
    </w:p>
    <w:p w:rsidR="00D60EDC" w:rsidRPr="006270D5" w:rsidRDefault="00D60EDC" w:rsidP="006270D5">
      <w:pPr>
        <w:rPr>
          <w:szCs w:val="28"/>
        </w:rPr>
      </w:pPr>
    </w:p>
    <w:sectPr w:rsidR="00D60EDC" w:rsidRPr="006270D5" w:rsidSect="00D6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69B5"/>
    <w:multiLevelType w:val="multilevel"/>
    <w:tmpl w:val="2894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001823"/>
    <w:multiLevelType w:val="multilevel"/>
    <w:tmpl w:val="4A02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28B0"/>
    <w:rsid w:val="00122C5E"/>
    <w:rsid w:val="0043598E"/>
    <w:rsid w:val="00451BA8"/>
    <w:rsid w:val="00525E93"/>
    <w:rsid w:val="005E34B5"/>
    <w:rsid w:val="006270D5"/>
    <w:rsid w:val="00724F8D"/>
    <w:rsid w:val="00767595"/>
    <w:rsid w:val="00782E1C"/>
    <w:rsid w:val="0083403A"/>
    <w:rsid w:val="008350F5"/>
    <w:rsid w:val="008C3BE7"/>
    <w:rsid w:val="008D2B62"/>
    <w:rsid w:val="009C78FD"/>
    <w:rsid w:val="00B8408F"/>
    <w:rsid w:val="00D30FB5"/>
    <w:rsid w:val="00D60EDC"/>
    <w:rsid w:val="00DB28B0"/>
    <w:rsid w:val="00EF7522"/>
    <w:rsid w:val="00F0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0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492357">
      <w:bodyDiv w:val="1"/>
      <w:marLeft w:val="0"/>
      <w:marRight w:val="0"/>
      <w:marTop w:val="0"/>
      <w:marBottom w:val="0"/>
      <w:divBdr>
        <w:top w:val="none" w:sz="0" w:space="0" w:color="auto"/>
        <w:left w:val="none" w:sz="0" w:space="0" w:color="auto"/>
        <w:bottom w:val="none" w:sz="0" w:space="0" w:color="auto"/>
        <w:right w:val="none" w:sz="0" w:space="0" w:color="auto"/>
      </w:divBdr>
    </w:div>
    <w:div w:id="292442340">
      <w:bodyDiv w:val="1"/>
      <w:marLeft w:val="0"/>
      <w:marRight w:val="0"/>
      <w:marTop w:val="0"/>
      <w:marBottom w:val="0"/>
      <w:divBdr>
        <w:top w:val="none" w:sz="0" w:space="0" w:color="auto"/>
        <w:left w:val="none" w:sz="0" w:space="0" w:color="auto"/>
        <w:bottom w:val="none" w:sz="0" w:space="0" w:color="auto"/>
        <w:right w:val="none" w:sz="0" w:space="0" w:color="auto"/>
      </w:divBdr>
    </w:div>
    <w:div w:id="9390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8C0D40D83BBFEC59454F38A30E60C0B90CD6FC5FEA89305E2BA68630a76DL" TargetMode="External"/><Relationship Id="rId5" Type="http://schemas.openxmlformats.org/officeDocument/2006/relationships/hyperlink" Target="consultantplus://offline/ref=F1EDFB96756A66861E6899AC14707E0C843F5E330619CC47857586D6063D6DE5A1F35C8D2D2F8B1Ee8WDP"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2021-12-20T06:05:00Z</dcterms:created>
  <dcterms:modified xsi:type="dcterms:W3CDTF">2023-12-25T09:05:00Z</dcterms:modified>
</cp:coreProperties>
</file>