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38" w:rsidRPr="00517040" w:rsidRDefault="00D841B6" w:rsidP="00CB72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</w:pPr>
      <w:r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fldChar w:fldCharType="begin"/>
      </w:r>
      <w:r w:rsidR="00CB7238"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fldChar w:fldCharType="separate"/>
      </w:r>
      <w:r w:rsidR="00CB7238"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t>Обобщение практики осуществления муниципального земельного контроля за 20</w:t>
      </w:r>
      <w:r w:rsidR="00180179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t>19</w:t>
      </w:r>
      <w:r w:rsidR="00CB7238"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t xml:space="preserve"> год</w:t>
      </w:r>
      <w:r w:rsidRPr="00517040">
        <w:rPr>
          <w:rFonts w:ascii="Times New Roman" w:eastAsia="Times New Roman" w:hAnsi="Times New Roman" w:cs="Times New Roman"/>
          <w:b/>
          <w:bCs/>
          <w:color w:val="22108C"/>
          <w:sz w:val="36"/>
          <w:szCs w:val="36"/>
          <w:u w:val="single"/>
          <w:lang w:eastAsia="ru-RU"/>
        </w:rPr>
        <w:fldChar w:fldCharType="end"/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</w:t>
      </w:r>
      <w:r w:rsidR="0039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«Курчатовский район» Курской области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по осуществлению муниципального</w:t>
      </w:r>
      <w:r w:rsidR="0039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возложены на </w:t>
      </w:r>
      <w:r w:rsidR="0039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39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Курчатовского района Курской области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утвержденного Перечня муниципальных функций на территории </w:t>
      </w:r>
      <w:r w:rsidR="0039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Курчатовского района Курской области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следующие виды муниципального контроля:</w:t>
      </w:r>
    </w:p>
    <w:p w:rsidR="00CB7238" w:rsidRPr="00CB7238" w:rsidRDefault="00CB7238" w:rsidP="00C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контроль.</w:t>
      </w:r>
    </w:p>
    <w:p w:rsidR="00CB7238" w:rsidRPr="00CB7238" w:rsidRDefault="00CB7238" w:rsidP="00C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контроль.</w:t>
      </w:r>
    </w:p>
    <w:p w:rsidR="00CB7238" w:rsidRPr="00CB7238" w:rsidRDefault="00CB7238" w:rsidP="00CB7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за сохранностью автомобильных дорог местного значения в границах населенных пунктов</w:t>
      </w:r>
      <w:r w:rsidRPr="00CB7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B7238" w:rsidRPr="00517040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муниципального земельного контроля</w:t>
      </w:r>
      <w:r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территории </w:t>
      </w:r>
      <w:r w:rsidR="00397B16"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Курчатовского района Курской области</w:t>
      </w:r>
      <w:r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109E0" w:rsidRPr="005D6CB1">
        <w:rPr>
          <w:rFonts w:ascii="Times New Roman" w:hAnsi="Times New Roman" w:cs="Times New Roman"/>
          <w:sz w:val="28"/>
          <w:szCs w:val="28"/>
        </w:rPr>
        <w:t>Постановление</w:t>
      </w:r>
      <w:r w:rsidR="008109E0">
        <w:rPr>
          <w:rFonts w:ascii="Times New Roman" w:hAnsi="Times New Roman" w:cs="Times New Roman"/>
          <w:sz w:val="28"/>
          <w:szCs w:val="28"/>
        </w:rPr>
        <w:t xml:space="preserve">м </w:t>
      </w:r>
      <w:r w:rsidR="008109E0" w:rsidRPr="005D6CB1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от </w:t>
      </w:r>
      <w:proofErr w:type="spellStart"/>
      <w:r w:rsidR="008109E0" w:rsidRPr="005D6CB1">
        <w:rPr>
          <w:rFonts w:ascii="Times New Roman" w:hAnsi="Times New Roman" w:cs="Times New Roman"/>
          <w:sz w:val="28"/>
          <w:szCs w:val="28"/>
        </w:rPr>
        <w:t>23.01.2015</w:t>
      </w:r>
      <w:r w:rsidR="008109E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8109E0">
        <w:rPr>
          <w:rFonts w:ascii="Times New Roman" w:hAnsi="Times New Roman" w:cs="Times New Roman"/>
          <w:sz w:val="28"/>
          <w:szCs w:val="28"/>
        </w:rPr>
        <w:t>. №</w:t>
      </w:r>
      <w:r w:rsidR="008109E0" w:rsidRPr="005D6CB1">
        <w:rPr>
          <w:rFonts w:ascii="Times New Roman" w:hAnsi="Times New Roman" w:cs="Times New Roman"/>
          <w:sz w:val="28"/>
          <w:szCs w:val="28"/>
        </w:rPr>
        <w:t>23-па</w:t>
      </w:r>
      <w:r w:rsidR="008109E0">
        <w:rPr>
          <w:rFonts w:ascii="Times New Roman" w:hAnsi="Times New Roman" w:cs="Times New Roman"/>
          <w:sz w:val="28"/>
          <w:szCs w:val="28"/>
        </w:rPr>
        <w:t xml:space="preserve"> </w:t>
      </w:r>
      <w:r w:rsidR="008109E0" w:rsidRPr="005D6CB1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муниципального земельного контроля на территории Курской области»</w:t>
      </w:r>
      <w:r w:rsidR="008B4083">
        <w:rPr>
          <w:rFonts w:ascii="Times New Roman" w:hAnsi="Times New Roman" w:cs="Times New Roman"/>
          <w:sz w:val="28"/>
          <w:szCs w:val="28"/>
        </w:rPr>
        <w:t>,</w:t>
      </w:r>
      <w:r w:rsidR="008109E0" w:rsidRPr="005D6CB1">
        <w:rPr>
          <w:rFonts w:ascii="Times New Roman" w:hAnsi="Times New Roman" w:cs="Times New Roman"/>
          <w:sz w:val="28"/>
          <w:szCs w:val="28"/>
        </w:rPr>
        <w:t xml:space="preserve"> </w:t>
      </w:r>
      <w:r w:rsidR="00517040" w:rsidRPr="0051704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517040" w:rsidRPr="00517040">
        <w:rPr>
          <w:rFonts w:ascii="Times New Roman" w:hAnsi="Times New Roman" w:cs="Times New Roman"/>
          <w:sz w:val="28"/>
          <w:szCs w:val="28"/>
        </w:rPr>
        <w:t>м</w:t>
      </w:r>
      <w:r w:rsidR="00517040" w:rsidRPr="00517040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земельном контроле в отношении расположенных на межселенной территории муниципального района «Курчатовский район»</w:t>
      </w:r>
      <w:r w:rsidR="00517040" w:rsidRPr="00517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17040" w:rsidRPr="00517040">
        <w:rPr>
          <w:rFonts w:ascii="Times New Roman" w:eastAsia="Calibri" w:hAnsi="Times New Roman" w:cs="Times New Roman"/>
          <w:sz w:val="28"/>
          <w:szCs w:val="28"/>
        </w:rPr>
        <w:t>Курской области объектов земельных отношений, а также в отношении объектов земельных отношений, расположенных в границах сельских поселений входящих в состав муниципального района «Курчатовский район»</w:t>
      </w:r>
      <w:r w:rsidR="00517040" w:rsidRPr="00517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17040" w:rsidRPr="00517040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 </w:t>
      </w:r>
      <w:r w:rsidR="00517040" w:rsidRPr="00517040">
        <w:rPr>
          <w:rFonts w:ascii="Times New Roman" w:hAnsi="Times New Roman"/>
          <w:sz w:val="28"/>
          <w:szCs w:val="28"/>
        </w:rPr>
        <w:t xml:space="preserve">Решением Представительного Собрания Курчатовского района Курской области от 31.10.2016 № 218 - </w:t>
      </w:r>
      <w:r w:rsidR="00517040" w:rsidRPr="00517040">
        <w:rPr>
          <w:rFonts w:ascii="Times New Roman" w:hAnsi="Times New Roman"/>
          <w:sz w:val="28"/>
          <w:szCs w:val="28"/>
          <w:lang w:val="en-US"/>
        </w:rPr>
        <w:t>III</w:t>
      </w:r>
      <w:r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="003E2510" w:rsidRPr="0051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Курчатовского района Курской области</w:t>
      </w:r>
      <w:r w:rsidR="003E2510"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соблюдением требований по использованию земель;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соблюдением порядка переуступки права пользования землей;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выполнением обязанностей по приведению земель в состояние пригодное назначению;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использованием земельных участков по целевому назначению;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наличием и сохранностью межевых знаков границ земельных участков.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по муниципальному земельному контролю в отношении юридических лиц и индивидуальных предпринимателей на 20</w:t>
      </w:r>
      <w:r w:rsidR="003E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</w:p>
    <w:p w:rsidR="00CB7238" w:rsidRPr="00CB7238" w:rsidRDefault="00CB7238" w:rsidP="00CB7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B7238" w:rsidRPr="00CB7238" w:rsidSect="0048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8AF"/>
    <w:multiLevelType w:val="multilevel"/>
    <w:tmpl w:val="54D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A30BE"/>
    <w:multiLevelType w:val="multilevel"/>
    <w:tmpl w:val="8C9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238"/>
    <w:rsid w:val="000D7015"/>
    <w:rsid w:val="00180179"/>
    <w:rsid w:val="001F4557"/>
    <w:rsid w:val="00397B16"/>
    <w:rsid w:val="003E2510"/>
    <w:rsid w:val="004818B4"/>
    <w:rsid w:val="00517040"/>
    <w:rsid w:val="007B5945"/>
    <w:rsid w:val="008109E0"/>
    <w:rsid w:val="008B4083"/>
    <w:rsid w:val="00C50106"/>
    <w:rsid w:val="00CB7238"/>
    <w:rsid w:val="00D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B4"/>
  </w:style>
  <w:style w:type="paragraph" w:styleId="1">
    <w:name w:val="heading 1"/>
    <w:basedOn w:val="a"/>
    <w:link w:val="10"/>
    <w:uiPriority w:val="9"/>
    <w:qFormat/>
    <w:rsid w:val="00CB7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72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2020-06-25T12:18:00Z</dcterms:created>
  <dcterms:modified xsi:type="dcterms:W3CDTF">2020-06-26T07:41:00Z</dcterms:modified>
</cp:coreProperties>
</file>