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8"/>
        <w:gridCol w:w="1956"/>
        <w:gridCol w:w="1956"/>
      </w:tblGrid>
      <w:tr w:rsidR="000617C8" w:rsidTr="000617C8">
        <w:trPr>
          <w:gridAfter w:val="1"/>
          <w:wAfter w:w="1956" w:type="dxa"/>
        </w:trPr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br/>
              <w:t>Ед. изм.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За период с начала года (1-й квартал, 1-е полугодие, 9 месяцев, год)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t>Количество малых и средних предприятий, в т.ч.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t>54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из них по основным видам деятельности: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сельское хозяйство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6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торговля и общественное питание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12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строительство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6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промышленность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5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транспорт/связь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5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аренда и предоставление услуг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9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здравоохранение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6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прочие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5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Численность работающих на предприятиях (оценка)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t>473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Оборот производства (работ, услуг)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тыс. руб.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Средний размер заработной платы (мониторинг)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тыс. руб.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t>Количество индивидуальных предпринимателей, в т. ч.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t>245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из них по основным видам деятельности: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сельское хозяйство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15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торговля и общественное питание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114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строительство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22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промышленность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16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транспорт/связь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56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 прочие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ед.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22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Численность работающих у ИП (оценка)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t>1242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Оборот производства продукции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тыс. руб.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12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Средний размер заработной платы</w:t>
            </w:r>
          </w:p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(мониторинг)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тыс. руб.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-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t>Самозанятые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371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Самозанятые (без ИП)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t>342</w:t>
            </w:r>
          </w:p>
        </w:tc>
      </w:tr>
      <w:tr w:rsidR="000617C8" w:rsidTr="000617C8">
        <w:tc>
          <w:tcPr>
            <w:tcW w:w="4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lastRenderedPageBreak/>
              <w:t>Всего занято в сфере среднего и малого предпринимательства</w:t>
            </w:r>
          </w:p>
        </w:tc>
        <w:tc>
          <w:tcPr>
            <w:tcW w:w="11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7C8" w:rsidRDefault="000617C8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7"/>
                <w:szCs w:val="17"/>
              </w:rPr>
              <w:t>2302</w:t>
            </w:r>
          </w:p>
        </w:tc>
      </w:tr>
    </w:tbl>
    <w:p w:rsidR="000617C8" w:rsidRDefault="000617C8" w:rsidP="000617C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Данные предоставлены из реестра субъектов малого и среднего предпринимательства, размещенного на сайте </w:t>
      </w:r>
      <w:hyperlink r:id="rId4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  <w:lang w:val="en-US"/>
          </w:rPr>
          <w:t>www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.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  <w:lang w:val="en-US"/>
          </w:rPr>
          <w:t>nalog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.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  <w:lang w:val="en-US"/>
          </w:rPr>
          <w:t>ru</w:t>
        </w:r>
      </w:hyperlink>
      <w:r>
        <w:rPr>
          <w:rFonts w:ascii="Helvetica" w:hAnsi="Helvetica" w:cs="Helvetica"/>
          <w:color w:val="555555"/>
          <w:sz w:val="17"/>
          <w:szCs w:val="17"/>
        </w:rPr>
        <w:t>по состоянию на 01.01.2023 г.</w:t>
      </w:r>
    </w:p>
    <w:p w:rsidR="00560C54" w:rsidRPr="000617C8" w:rsidRDefault="00560C54" w:rsidP="000617C8"/>
    <w:sectPr w:rsidR="00560C54" w:rsidRPr="000617C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617C8"/>
    <w:rsid w:val="002C3D0E"/>
    <w:rsid w:val="0041390D"/>
    <w:rsid w:val="00560C54"/>
    <w:rsid w:val="0092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2023-12-22T11:53:00Z</dcterms:created>
  <dcterms:modified xsi:type="dcterms:W3CDTF">2023-12-22T11:54:00Z</dcterms:modified>
</cp:coreProperties>
</file>