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В соответствии со статьей 43 Федерального закона от 06.10.2003г. № 131-ФЗ «Об общих принципах организации местного самоуправления в Российской Федерации»,  постановлением Администрации Курчатовского района Курской области от 22.05.2018г. № 540 «О внесении изменений в постановление Администрации Курчатовского района Курской области от 13.03.2017г. № 149 «О разработке схемы размещения нестационарных торговых объектов на территории Курчатовского района Курской области», и принимая во внимание письмо Администрации Чаплинского сельсовета Курчатовского района Курской области вх. (от 03.05.2018г. № 3245), Администрация Курчатовского района Курской области,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ПОСТАНОВЛЯЕТ: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1.                 Схему размещения нестационарных торговых объектов, расположенных на территории Курчатовского района Курской области, утвержденную постановлением Администрации Курчатовского района Курской области от 21.08.2017г. № 711 дополнить пунктом 97 следующего содержания: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"/>
        <w:gridCol w:w="1176"/>
        <w:gridCol w:w="1884"/>
        <w:gridCol w:w="2029"/>
        <w:gridCol w:w="1176"/>
        <w:gridCol w:w="1188"/>
      </w:tblGrid>
      <w:tr w:rsidR="003E6E76" w:rsidRPr="003E6E76" w:rsidTr="003E6E76">
        <w:tc>
          <w:tcPr>
            <w:tcW w:w="4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E76" w:rsidRPr="003E6E76" w:rsidRDefault="003E6E76" w:rsidP="003E6E76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3E6E76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97</w:t>
            </w:r>
          </w:p>
        </w:tc>
        <w:tc>
          <w:tcPr>
            <w:tcW w:w="11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E76" w:rsidRPr="003E6E76" w:rsidRDefault="003E6E76" w:rsidP="003E6E76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3E6E76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павильон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E76" w:rsidRPr="003E6E76" w:rsidRDefault="003E6E76" w:rsidP="003E6E76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3E6E76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с.Быки (на площади, напротив МКУК «Быковский СДК»)</w:t>
            </w:r>
          </w:p>
        </w:tc>
        <w:tc>
          <w:tcPr>
            <w:tcW w:w="11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E76" w:rsidRPr="003E6E76" w:rsidRDefault="003E6E76" w:rsidP="003E6E76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3E6E76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продовольственные, непродовольственные</w:t>
            </w:r>
          </w:p>
        </w:tc>
        <w:tc>
          <w:tcPr>
            <w:tcW w:w="11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E76" w:rsidRPr="003E6E76" w:rsidRDefault="003E6E76" w:rsidP="003E6E76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3E6E76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11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6E76" w:rsidRPr="003E6E76" w:rsidRDefault="003E6E76" w:rsidP="003E6E76">
            <w:pPr>
              <w:spacing w:after="0" w:line="240" w:lineRule="atLeast"/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</w:pPr>
            <w:r w:rsidRPr="003E6E76">
              <w:rPr>
                <w:rFonts w:ascii="Helvetica" w:eastAsia="Times New Roman" w:hAnsi="Helvetica" w:cs="Helvetica"/>
                <w:color w:val="555555"/>
                <w:sz w:val="17"/>
                <w:szCs w:val="17"/>
                <w:lang w:eastAsia="ru-RU"/>
              </w:rPr>
              <w:t>до 5 лет</w:t>
            </w:r>
          </w:p>
        </w:tc>
      </w:tr>
    </w:tbl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2.                 Отделу экономического развития Администрации Курчатовского района Курской области (С.А.Талдыкина) обеспечить предоставление настоящего постановления в комитет потребительского рынка, развития малого предпринимательства и лицензирования Курской области.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3.                 Опубликовать настоящее постановление в сети Интернет на официальном сайте муниципального района «Курчатовский район» и в АУКО газета «Слово».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4.                 Постановление вступает в силу со дня опубликования.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b/>
          <w:bCs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И.о.Главы Администрации района                                                                                Л.Н.Семилетова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lastRenderedPageBreak/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 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Исп.Семенникова О.Н.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Тел.: 4-12-66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Отп.: 4 экз.</w:t>
      </w:r>
    </w:p>
    <w:p w:rsidR="003E6E76" w:rsidRPr="003E6E76" w:rsidRDefault="003E6E76" w:rsidP="003E6E76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Дата: 30.05.2018г.</w:t>
      </w:r>
    </w:p>
    <w:p w:rsidR="003E6E76" w:rsidRPr="003E6E76" w:rsidRDefault="003E6E76" w:rsidP="003E6E7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</w:pPr>
      <w:r w:rsidRPr="003E6E76">
        <w:rPr>
          <w:rFonts w:ascii="Helvetica" w:eastAsia="Times New Roman" w:hAnsi="Helvetica" w:cs="Helvetica"/>
          <w:color w:val="555555"/>
          <w:sz w:val="17"/>
          <w:szCs w:val="17"/>
          <w:lang w:eastAsia="ru-RU"/>
        </w:rPr>
        <w:t>1л.</w:t>
      </w:r>
    </w:p>
    <w:p w:rsidR="00560C54" w:rsidRPr="003E6E76" w:rsidRDefault="00560C54" w:rsidP="003E6E76"/>
    <w:sectPr w:rsidR="00560C54" w:rsidRPr="003E6E7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D0E"/>
    <w:rsid w:val="000078CD"/>
    <w:rsid w:val="00035DE0"/>
    <w:rsid w:val="00054AE5"/>
    <w:rsid w:val="000617C8"/>
    <w:rsid w:val="0026536D"/>
    <w:rsid w:val="002B1585"/>
    <w:rsid w:val="002C3D0E"/>
    <w:rsid w:val="003A7204"/>
    <w:rsid w:val="003B5917"/>
    <w:rsid w:val="003D10E4"/>
    <w:rsid w:val="003E6E76"/>
    <w:rsid w:val="00401E51"/>
    <w:rsid w:val="00407929"/>
    <w:rsid w:val="0041390D"/>
    <w:rsid w:val="004306C9"/>
    <w:rsid w:val="00444557"/>
    <w:rsid w:val="00487002"/>
    <w:rsid w:val="004E0850"/>
    <w:rsid w:val="00560C54"/>
    <w:rsid w:val="005F60DE"/>
    <w:rsid w:val="00652E93"/>
    <w:rsid w:val="006809FF"/>
    <w:rsid w:val="008C36CC"/>
    <w:rsid w:val="008D6241"/>
    <w:rsid w:val="008E040A"/>
    <w:rsid w:val="009269AD"/>
    <w:rsid w:val="009273D5"/>
    <w:rsid w:val="00A7322F"/>
    <w:rsid w:val="00C71428"/>
    <w:rsid w:val="00D74C2E"/>
    <w:rsid w:val="00DB436C"/>
    <w:rsid w:val="00E72FE1"/>
    <w:rsid w:val="00E82306"/>
    <w:rsid w:val="00EA4C95"/>
    <w:rsid w:val="00F0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D0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07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9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2023-12-22T11:53:00Z</dcterms:created>
  <dcterms:modified xsi:type="dcterms:W3CDTF">2023-12-22T12:53:00Z</dcterms:modified>
</cp:coreProperties>
</file>