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18" w:rsidRDefault="00BD1F5D" w:rsidP="00460A81">
      <w:pPr>
        <w:jc w:val="center"/>
        <w:rPr>
          <w:rStyle w:val="51"/>
          <w:b w:val="0"/>
          <w:sz w:val="26"/>
          <w:szCs w:val="26"/>
        </w:rPr>
      </w:pPr>
      <w:bookmarkStart w:id="0" w:name="_GoBack"/>
      <w:bookmarkEnd w:id="0"/>
      <w:r>
        <w:rPr>
          <w:rStyle w:val="51"/>
          <w:b w:val="0"/>
          <w:sz w:val="26"/>
          <w:szCs w:val="26"/>
        </w:rPr>
        <w:t>Отчет</w:t>
      </w:r>
    </w:p>
    <w:p w:rsidR="00460A81" w:rsidRDefault="00BD1F5D" w:rsidP="00460A81">
      <w:pPr>
        <w:jc w:val="center"/>
        <w:rPr>
          <w:rStyle w:val="51"/>
          <w:b w:val="0"/>
          <w:sz w:val="26"/>
          <w:szCs w:val="26"/>
        </w:rPr>
      </w:pPr>
      <w:r>
        <w:rPr>
          <w:rStyle w:val="51"/>
          <w:b w:val="0"/>
          <w:sz w:val="26"/>
          <w:szCs w:val="26"/>
        </w:rPr>
        <w:t>по целевым</w:t>
      </w:r>
      <w:r w:rsidRPr="0031157E">
        <w:rPr>
          <w:rStyle w:val="51"/>
          <w:b w:val="0"/>
          <w:sz w:val="26"/>
          <w:szCs w:val="26"/>
        </w:rPr>
        <w:t xml:space="preserve"> показател</w:t>
      </w:r>
      <w:r>
        <w:rPr>
          <w:rStyle w:val="51"/>
          <w:b w:val="0"/>
          <w:sz w:val="26"/>
          <w:szCs w:val="26"/>
        </w:rPr>
        <w:t>ям</w:t>
      </w:r>
      <w:r w:rsidRPr="0031157E">
        <w:rPr>
          <w:rStyle w:val="51"/>
          <w:b w:val="0"/>
          <w:sz w:val="26"/>
          <w:szCs w:val="26"/>
        </w:rPr>
        <w:t xml:space="preserve"> содействия развитию конкуренции в </w:t>
      </w:r>
      <w:r w:rsidR="00824418">
        <w:rPr>
          <w:rStyle w:val="51"/>
          <w:b w:val="0"/>
          <w:sz w:val="26"/>
          <w:szCs w:val="26"/>
        </w:rPr>
        <w:t xml:space="preserve">Курской </w:t>
      </w:r>
      <w:r w:rsidRPr="0031157E">
        <w:rPr>
          <w:rStyle w:val="51"/>
          <w:b w:val="0"/>
          <w:sz w:val="26"/>
          <w:szCs w:val="26"/>
        </w:rPr>
        <w:t>области</w:t>
      </w:r>
    </w:p>
    <w:p w:rsidR="00BD1F5D" w:rsidRPr="0031157E" w:rsidRDefault="00824418" w:rsidP="00460A81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51"/>
          <w:b w:val="0"/>
          <w:sz w:val="26"/>
          <w:szCs w:val="26"/>
        </w:rPr>
        <w:t xml:space="preserve"> по Курчатовскому району</w:t>
      </w:r>
      <w:r w:rsidR="00BD1F5D" w:rsidRPr="0031157E">
        <w:rPr>
          <w:rStyle w:val="51"/>
          <w:b w:val="0"/>
          <w:sz w:val="26"/>
          <w:szCs w:val="26"/>
        </w:rPr>
        <w:t xml:space="preserve"> </w:t>
      </w:r>
      <w:r w:rsidR="00BD1F5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по итогам 201</w:t>
      </w:r>
      <w:r w:rsidR="00C4641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7</w:t>
      </w:r>
      <w:r w:rsidR="00BD1F5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 года</w:t>
      </w:r>
    </w:p>
    <w:p w:rsidR="00BD1F5D" w:rsidRPr="0031157E" w:rsidRDefault="00BD1F5D" w:rsidP="008E38EA">
      <w:pPr>
        <w:jc w:val="center"/>
        <w:rPr>
          <w:sz w:val="26"/>
          <w:szCs w:val="26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77"/>
        <w:gridCol w:w="994"/>
        <w:gridCol w:w="849"/>
        <w:gridCol w:w="851"/>
        <w:gridCol w:w="1276"/>
        <w:gridCol w:w="1133"/>
        <w:gridCol w:w="1275"/>
        <w:gridCol w:w="3290"/>
      </w:tblGrid>
      <w:tr w:rsidR="008A475E" w:rsidRPr="0031157E" w:rsidTr="00DA6E89">
        <w:trPr>
          <w:trHeight w:val="369"/>
          <w:tblHeader/>
        </w:trPr>
        <w:tc>
          <w:tcPr>
            <w:tcW w:w="534" w:type="dxa"/>
            <w:vMerge w:val="restart"/>
            <w:noWrap/>
          </w:tcPr>
          <w:p w:rsidR="00FF6F5F" w:rsidRPr="0031157E" w:rsidRDefault="00FF6F5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FF6F5F" w:rsidRPr="0031157E" w:rsidRDefault="00FF6F5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677" w:type="dxa"/>
            <w:vMerge w:val="restart"/>
            <w:noWrap/>
          </w:tcPr>
          <w:p w:rsidR="00FF6F5F" w:rsidRPr="0031157E" w:rsidRDefault="00FF6F5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noWrap/>
          </w:tcPr>
          <w:p w:rsidR="00FF6F5F" w:rsidRPr="0031157E" w:rsidRDefault="00FF6F5F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Ед.</w:t>
            </w:r>
          </w:p>
          <w:p w:rsidR="00FF6F5F" w:rsidRPr="0031157E" w:rsidRDefault="00FF6F5F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изм.</w:t>
            </w:r>
          </w:p>
        </w:tc>
        <w:tc>
          <w:tcPr>
            <w:tcW w:w="849" w:type="dxa"/>
            <w:vMerge w:val="restart"/>
          </w:tcPr>
          <w:p w:rsidR="00FF6F5F" w:rsidRPr="0031157E" w:rsidRDefault="00FF6F5F" w:rsidP="0066434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2015</w:t>
            </w:r>
          </w:p>
          <w:p w:rsidR="00B07316" w:rsidRPr="0031157E" w:rsidRDefault="006B087A" w:rsidP="00B07316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ф</w:t>
            </w:r>
            <w:r w:rsidR="00B07316"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акт</w:t>
            </w:r>
          </w:p>
          <w:p w:rsidR="00FF6F5F" w:rsidRPr="0031157E" w:rsidRDefault="00FF6F5F" w:rsidP="0066434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 w:val="restart"/>
            <w:noWrap/>
          </w:tcPr>
          <w:p w:rsidR="00FF6F5F" w:rsidRPr="0031157E" w:rsidRDefault="00FF6F5F" w:rsidP="001A19B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201</w:t>
            </w: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6</w:t>
            </w:r>
          </w:p>
          <w:p w:rsidR="00B07316" w:rsidRPr="0031157E" w:rsidRDefault="006B087A" w:rsidP="00B07316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ф</w:t>
            </w:r>
            <w:r w:rsidR="00B07316"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акт</w:t>
            </w:r>
          </w:p>
          <w:p w:rsidR="00FF6F5F" w:rsidRPr="0031157E" w:rsidRDefault="00FF6F5F" w:rsidP="001A19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F6F5F" w:rsidRPr="0031157E" w:rsidRDefault="00B07316" w:rsidP="00FF6F5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2017</w:t>
            </w:r>
          </w:p>
        </w:tc>
        <w:tc>
          <w:tcPr>
            <w:tcW w:w="1133" w:type="dxa"/>
          </w:tcPr>
          <w:p w:rsidR="00FF6F5F" w:rsidRPr="0031157E" w:rsidRDefault="00B07316" w:rsidP="00B07316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2017</w:t>
            </w:r>
          </w:p>
        </w:tc>
        <w:tc>
          <w:tcPr>
            <w:tcW w:w="1275" w:type="dxa"/>
          </w:tcPr>
          <w:p w:rsidR="00FF6F5F" w:rsidRPr="0031157E" w:rsidRDefault="00B07316" w:rsidP="00816421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2018</w:t>
            </w:r>
          </w:p>
        </w:tc>
        <w:tc>
          <w:tcPr>
            <w:tcW w:w="3290" w:type="dxa"/>
            <w:vMerge w:val="restart"/>
            <w:noWrap/>
          </w:tcPr>
          <w:p w:rsidR="00FF6F5F" w:rsidRPr="0031157E" w:rsidRDefault="00FF6F5F" w:rsidP="00C07009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 xml:space="preserve">ИОГВ, ответственные за согласование значения </w:t>
            </w:r>
          </w:p>
          <w:p w:rsidR="00FF6F5F" w:rsidRPr="0031157E" w:rsidRDefault="00FF6F5F" w:rsidP="00C07009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показателя</w:t>
            </w:r>
          </w:p>
        </w:tc>
      </w:tr>
      <w:tr w:rsidR="00B07316" w:rsidRPr="0031157E" w:rsidTr="00DA6E89">
        <w:trPr>
          <w:trHeight w:val="603"/>
          <w:tblHeader/>
        </w:trPr>
        <w:tc>
          <w:tcPr>
            <w:tcW w:w="534" w:type="dxa"/>
            <w:vMerge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vMerge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  <w:tc>
          <w:tcPr>
            <w:tcW w:w="994" w:type="dxa"/>
            <w:vMerge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9" w:type="dxa"/>
            <w:vMerge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07316" w:rsidRPr="0031157E" w:rsidRDefault="006B087A" w:rsidP="00F27AE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"/>
                <w:b w:val="0"/>
                <w:sz w:val="26"/>
                <w:szCs w:val="26"/>
                <w:lang w:eastAsia="en-US"/>
              </w:rPr>
              <w:t>ц</w:t>
            </w:r>
            <w:r w:rsidR="00B07316" w:rsidRPr="0031157E">
              <w:rPr>
                <w:rStyle w:val="11"/>
                <w:b w:val="0"/>
                <w:sz w:val="26"/>
                <w:szCs w:val="26"/>
                <w:lang w:eastAsia="en-US"/>
              </w:rPr>
              <w:t>елевое значение</w:t>
            </w:r>
          </w:p>
        </w:tc>
        <w:tc>
          <w:tcPr>
            <w:tcW w:w="1133" w:type="dxa"/>
          </w:tcPr>
          <w:p w:rsidR="00B07316" w:rsidRDefault="00896456" w:rsidP="00B073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B07316" w:rsidRPr="0031157E" w:rsidRDefault="006B087A" w:rsidP="00B073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"/>
                <w:b w:val="0"/>
                <w:sz w:val="26"/>
                <w:szCs w:val="26"/>
                <w:lang w:eastAsia="en-US"/>
              </w:rPr>
              <w:t>ц</w:t>
            </w:r>
            <w:r w:rsidR="00B07316" w:rsidRPr="0031157E">
              <w:rPr>
                <w:rStyle w:val="11"/>
                <w:b w:val="0"/>
                <w:sz w:val="26"/>
                <w:szCs w:val="26"/>
                <w:lang w:eastAsia="en-US"/>
              </w:rPr>
              <w:t>елевое значение</w:t>
            </w:r>
            <w:r w:rsidR="00B07316" w:rsidRPr="0031157E">
              <w:rPr>
                <w:rStyle w:val="11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3290" w:type="dxa"/>
            <w:vMerge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</w:tr>
      <w:tr w:rsidR="0068201C" w:rsidRPr="0031157E" w:rsidTr="00DA6E89">
        <w:tc>
          <w:tcPr>
            <w:tcW w:w="534" w:type="dxa"/>
            <w:noWrap/>
          </w:tcPr>
          <w:p w:rsidR="0068201C" w:rsidRPr="0031157E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7" w:type="dxa"/>
            <w:noWrap/>
          </w:tcPr>
          <w:p w:rsidR="0068201C" w:rsidRPr="0031157E" w:rsidRDefault="0068201C" w:rsidP="0068201C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Объем инвестиций в основной кап</w:t>
            </w:r>
            <w:r w:rsidRPr="0031157E">
              <w:rPr>
                <w:rStyle w:val="111"/>
                <w:sz w:val="26"/>
                <w:szCs w:val="26"/>
              </w:rPr>
              <w:t>и</w:t>
            </w:r>
            <w:r w:rsidRPr="0031157E">
              <w:rPr>
                <w:rStyle w:val="111"/>
                <w:sz w:val="26"/>
                <w:szCs w:val="26"/>
              </w:rPr>
              <w:t>тал (за исключением бюджетных средств) на душу населения</w:t>
            </w:r>
          </w:p>
        </w:tc>
        <w:tc>
          <w:tcPr>
            <w:tcW w:w="994" w:type="dxa"/>
            <w:noWrap/>
          </w:tcPr>
          <w:p w:rsidR="0068201C" w:rsidRPr="0031157E" w:rsidRDefault="0068201C" w:rsidP="0068201C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68201C" w:rsidRPr="0031157E" w:rsidRDefault="0068201C" w:rsidP="0068201C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849" w:type="dxa"/>
          </w:tcPr>
          <w:p w:rsidR="0068201C" w:rsidRPr="0068201C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01C"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851" w:type="dxa"/>
            <w:noWrap/>
          </w:tcPr>
          <w:p w:rsidR="0068201C" w:rsidRPr="0031157E" w:rsidRDefault="00176E3B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3,482</w:t>
            </w:r>
          </w:p>
        </w:tc>
        <w:tc>
          <w:tcPr>
            <w:tcW w:w="1276" w:type="dxa"/>
          </w:tcPr>
          <w:p w:rsidR="0068201C" w:rsidRPr="0031157E" w:rsidRDefault="002A12E5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3,252</w:t>
            </w:r>
          </w:p>
        </w:tc>
        <w:tc>
          <w:tcPr>
            <w:tcW w:w="1133" w:type="dxa"/>
            <w:noWrap/>
          </w:tcPr>
          <w:p w:rsidR="0068201C" w:rsidRPr="0031157E" w:rsidRDefault="00566015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8,580</w:t>
            </w:r>
          </w:p>
        </w:tc>
        <w:tc>
          <w:tcPr>
            <w:tcW w:w="1275" w:type="dxa"/>
            <w:noWrap/>
          </w:tcPr>
          <w:p w:rsidR="0068201C" w:rsidRPr="0031157E" w:rsidRDefault="00824418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3,697</w:t>
            </w:r>
          </w:p>
        </w:tc>
        <w:tc>
          <w:tcPr>
            <w:tcW w:w="3290" w:type="dxa"/>
            <w:noWrap/>
          </w:tcPr>
          <w:p w:rsidR="0068201C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экономике и развитию Курской </w:t>
            </w:r>
          </w:p>
          <w:p w:rsidR="0068201C" w:rsidRPr="0031157E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Pr="0031157E">
              <w:rPr>
                <w:rStyle w:val="11"/>
                <w:b w:val="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8201C" w:rsidRPr="0031157E" w:rsidTr="00DA6E89">
        <w:tc>
          <w:tcPr>
            <w:tcW w:w="534" w:type="dxa"/>
            <w:noWrap/>
          </w:tcPr>
          <w:p w:rsidR="0068201C" w:rsidRPr="0031157E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77" w:type="dxa"/>
            <w:noWrap/>
          </w:tcPr>
          <w:p w:rsidR="0068201C" w:rsidRPr="0031157E" w:rsidRDefault="0068201C" w:rsidP="0068201C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аключение договоров о предоста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ении частной организации или ин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видуальному предпринимателю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зование муниципального нежи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(встроенного) помещения на ус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ловиях муниципальной преференции (включ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ние в договор обязательного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ловия предоставления фиксирован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чества мест детям, зареги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трированным в муниципальной сис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электронной очередности в ка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честве нуждающихся в устройстве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дошкол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ные образо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ват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ельные учреждения, с определени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ем для них размера род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тельской 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аты, не превышающего уровень оп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латы за присмотр и уход за ребенком в муниципальных дошкол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обра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вательных организациях муниципа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литетов)</w:t>
            </w:r>
          </w:p>
        </w:tc>
        <w:tc>
          <w:tcPr>
            <w:tcW w:w="994" w:type="dxa"/>
            <w:noWrap/>
          </w:tcPr>
          <w:p w:rsidR="0068201C" w:rsidRPr="0031157E" w:rsidRDefault="0068201C" w:rsidP="0068201C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единиц</w:t>
            </w:r>
          </w:p>
        </w:tc>
        <w:tc>
          <w:tcPr>
            <w:tcW w:w="849" w:type="dxa"/>
          </w:tcPr>
          <w:p w:rsidR="0068201C" w:rsidRPr="0068201C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0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8201C" w:rsidRPr="0031157E" w:rsidRDefault="002A12E5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68201C" w:rsidRPr="0031157E" w:rsidRDefault="002A12E5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  <w:noWrap/>
          </w:tcPr>
          <w:p w:rsidR="0068201C" w:rsidRPr="0031157E" w:rsidRDefault="002A12E5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</w:tcPr>
          <w:p w:rsidR="0068201C" w:rsidRPr="0031157E" w:rsidRDefault="002A12E5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90" w:type="dxa"/>
            <w:noWrap/>
          </w:tcPr>
          <w:p w:rsidR="0068201C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управлению имуществом </w:t>
            </w:r>
          </w:p>
          <w:p w:rsidR="0068201C" w:rsidRPr="0031157E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Курской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области,</w:t>
            </w:r>
          </w:p>
          <w:p w:rsidR="0068201C" w:rsidRPr="0031157E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и науки Курской области</w:t>
            </w:r>
          </w:p>
        </w:tc>
      </w:tr>
      <w:tr w:rsidR="0068201C" w:rsidRPr="0031157E" w:rsidTr="00DA6E89">
        <w:tc>
          <w:tcPr>
            <w:tcW w:w="534" w:type="dxa"/>
            <w:noWrap/>
          </w:tcPr>
          <w:p w:rsidR="0068201C" w:rsidRPr="0031157E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7" w:type="dxa"/>
            <w:noWrap/>
          </w:tcPr>
          <w:p w:rsidR="0068201C" w:rsidRPr="0031157E" w:rsidRDefault="0068201C" w:rsidP="0068201C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Доля объектов жи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лищно-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коммунального хозяйства государ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ственных и муници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пальных предпри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тий, осуществляющих неэффективное управле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переданных в управление частным операторам на основе конце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сионных согла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шений</w:t>
            </w:r>
          </w:p>
        </w:tc>
        <w:tc>
          <w:tcPr>
            <w:tcW w:w="994" w:type="dxa"/>
            <w:noWrap/>
          </w:tcPr>
          <w:p w:rsidR="0068201C" w:rsidRPr="0031157E" w:rsidRDefault="0068201C" w:rsidP="0068201C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49" w:type="dxa"/>
          </w:tcPr>
          <w:p w:rsidR="0068201C" w:rsidRPr="00E24B81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noWrap/>
          </w:tcPr>
          <w:p w:rsidR="0068201C" w:rsidRPr="0031157E" w:rsidRDefault="00F45232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68201C" w:rsidRPr="0031157E" w:rsidRDefault="00C91C6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A6E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  <w:noWrap/>
          </w:tcPr>
          <w:p w:rsidR="0068201C" w:rsidRPr="0031157E" w:rsidRDefault="00DA6E89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</w:tcPr>
          <w:p w:rsidR="0068201C" w:rsidRPr="0031157E" w:rsidRDefault="00C91C6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661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90" w:type="dxa"/>
            <w:noWrap/>
          </w:tcPr>
          <w:p w:rsidR="0068201C" w:rsidRPr="0031157E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жилищно-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коммунального хозяйства и ТЭК Курской области</w:t>
            </w:r>
          </w:p>
        </w:tc>
      </w:tr>
      <w:tr w:rsidR="0068201C" w:rsidRPr="0031157E" w:rsidTr="00DA6E89">
        <w:tc>
          <w:tcPr>
            <w:tcW w:w="534" w:type="dxa"/>
            <w:noWrap/>
          </w:tcPr>
          <w:p w:rsidR="0068201C" w:rsidRPr="0031157E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677" w:type="dxa"/>
            <w:noWrap/>
          </w:tcPr>
          <w:p w:rsidR="0068201C" w:rsidRPr="0031157E" w:rsidRDefault="0068201C" w:rsidP="0068201C">
            <w:pPr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994" w:type="dxa"/>
            <w:noWrap/>
          </w:tcPr>
          <w:p w:rsidR="0068201C" w:rsidRPr="0031157E" w:rsidRDefault="0068201C" w:rsidP="0068201C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единиц</w:t>
            </w:r>
          </w:p>
        </w:tc>
        <w:tc>
          <w:tcPr>
            <w:tcW w:w="849" w:type="dxa"/>
          </w:tcPr>
          <w:p w:rsidR="0068201C" w:rsidRPr="0068201C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01C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851" w:type="dxa"/>
            <w:noWrap/>
          </w:tcPr>
          <w:p w:rsidR="0068201C" w:rsidRPr="0031157E" w:rsidRDefault="00DA6E89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276" w:type="dxa"/>
          </w:tcPr>
          <w:p w:rsidR="0068201C" w:rsidRPr="0031157E" w:rsidRDefault="00DA6E89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133" w:type="dxa"/>
            <w:noWrap/>
          </w:tcPr>
          <w:p w:rsidR="0068201C" w:rsidRPr="0031157E" w:rsidRDefault="00070A73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275" w:type="dxa"/>
            <w:noWrap/>
          </w:tcPr>
          <w:p w:rsidR="0068201C" w:rsidRPr="0031157E" w:rsidRDefault="00DA6E89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3290" w:type="dxa"/>
            <w:noWrap/>
          </w:tcPr>
          <w:p w:rsidR="0068201C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потребительского рынка, развития малого предпринимательства и лицензирования </w:t>
            </w:r>
          </w:p>
          <w:p w:rsidR="0068201C" w:rsidRPr="0031157E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68201C" w:rsidRPr="0031157E" w:rsidTr="00DA6E89">
        <w:tc>
          <w:tcPr>
            <w:tcW w:w="534" w:type="dxa"/>
            <w:noWrap/>
          </w:tcPr>
          <w:p w:rsidR="0068201C" w:rsidRPr="0031157E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7" w:type="dxa"/>
            <w:noWrap/>
          </w:tcPr>
          <w:p w:rsidR="0068201C" w:rsidRPr="0031157E" w:rsidRDefault="0068201C" w:rsidP="0068201C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Оборот средних и малых предпри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тий, с учетом </w:t>
            </w:r>
            <w:proofErr w:type="spellStart"/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микропредприятий</w:t>
            </w:r>
            <w:proofErr w:type="spellEnd"/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, на душу населения</w:t>
            </w:r>
          </w:p>
        </w:tc>
        <w:tc>
          <w:tcPr>
            <w:tcW w:w="994" w:type="dxa"/>
            <w:noWrap/>
          </w:tcPr>
          <w:p w:rsidR="0068201C" w:rsidRPr="0031157E" w:rsidRDefault="0068201C" w:rsidP="0068201C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68201C" w:rsidRPr="0031157E" w:rsidRDefault="0068201C" w:rsidP="0068201C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849" w:type="dxa"/>
          </w:tcPr>
          <w:p w:rsidR="0068201C" w:rsidRPr="0068201C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01C">
              <w:rPr>
                <w:rFonts w:ascii="Times New Roman" w:hAnsi="Times New Roman" w:cs="Times New Roman"/>
                <w:sz w:val="20"/>
                <w:szCs w:val="20"/>
              </w:rPr>
              <w:t>9876</w:t>
            </w:r>
          </w:p>
        </w:tc>
        <w:tc>
          <w:tcPr>
            <w:tcW w:w="851" w:type="dxa"/>
            <w:noWrap/>
          </w:tcPr>
          <w:p w:rsidR="0068201C" w:rsidRPr="0031157E" w:rsidRDefault="00DA6E89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9869</w:t>
            </w:r>
          </w:p>
        </w:tc>
        <w:tc>
          <w:tcPr>
            <w:tcW w:w="1276" w:type="dxa"/>
          </w:tcPr>
          <w:p w:rsidR="0068201C" w:rsidRPr="0031157E" w:rsidRDefault="00DA6E89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10224</w:t>
            </w:r>
          </w:p>
        </w:tc>
        <w:tc>
          <w:tcPr>
            <w:tcW w:w="1133" w:type="dxa"/>
            <w:noWrap/>
          </w:tcPr>
          <w:p w:rsidR="0068201C" w:rsidRPr="0031157E" w:rsidRDefault="00F6619A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4086B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275" w:type="dxa"/>
            <w:noWrap/>
          </w:tcPr>
          <w:p w:rsidR="0068201C" w:rsidRPr="0031157E" w:rsidRDefault="00DA6E89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10311</w:t>
            </w:r>
          </w:p>
        </w:tc>
        <w:tc>
          <w:tcPr>
            <w:tcW w:w="3290" w:type="dxa"/>
            <w:noWrap/>
          </w:tcPr>
          <w:p w:rsidR="0068201C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потребительского рынка, развития малого предпринимательства и лицензирования </w:t>
            </w:r>
          </w:p>
          <w:p w:rsidR="0068201C" w:rsidRPr="0031157E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68201C" w:rsidRPr="0031157E" w:rsidTr="00DA6E89">
        <w:tc>
          <w:tcPr>
            <w:tcW w:w="534" w:type="dxa"/>
            <w:noWrap/>
          </w:tcPr>
          <w:p w:rsidR="0068201C" w:rsidRPr="0031157E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77" w:type="dxa"/>
            <w:noWrap/>
          </w:tcPr>
          <w:p w:rsidR="0068201C" w:rsidRPr="0031157E" w:rsidRDefault="0068201C" w:rsidP="0068201C">
            <w:pPr>
              <w:ind w:firstLine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Рост оборота розничной торговли, осуществляемой на розничных рынках и ярмарках, в расчете на душу насел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994" w:type="dxa"/>
            <w:noWrap/>
          </w:tcPr>
          <w:p w:rsidR="0068201C" w:rsidRPr="0031157E" w:rsidRDefault="0068201C" w:rsidP="0068201C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% </w:t>
            </w:r>
          </w:p>
          <w:p w:rsidR="0068201C" w:rsidRPr="0031157E" w:rsidRDefault="0068201C" w:rsidP="0068201C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к пред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ы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д</w:t>
            </w:r>
            <w:r>
              <w:rPr>
                <w:rStyle w:val="111"/>
                <w:color w:val="000000"/>
                <w:sz w:val="26"/>
                <w:szCs w:val="26"/>
                <w:lang w:eastAsia="en-US"/>
              </w:rPr>
              <w:t>у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щ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е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му </w:t>
            </w:r>
          </w:p>
          <w:p w:rsidR="0068201C" w:rsidRPr="0031157E" w:rsidRDefault="0068201C" w:rsidP="0068201C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году</w:t>
            </w:r>
          </w:p>
        </w:tc>
        <w:tc>
          <w:tcPr>
            <w:tcW w:w="849" w:type="dxa"/>
          </w:tcPr>
          <w:p w:rsidR="0068201C" w:rsidRPr="0068201C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0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8201C" w:rsidRPr="0031157E" w:rsidRDefault="00DA6E89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68201C" w:rsidRPr="0031157E" w:rsidRDefault="00DA6E89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  <w:noWrap/>
          </w:tcPr>
          <w:p w:rsidR="0068201C" w:rsidRPr="0031157E" w:rsidRDefault="002A12E5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</w:tcPr>
          <w:p w:rsidR="0068201C" w:rsidRPr="0031157E" w:rsidRDefault="00DA6E89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90" w:type="dxa"/>
            <w:noWrap/>
          </w:tcPr>
          <w:p w:rsidR="0068201C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потребительского рынка, развития малого предпринимательства и лицензирования </w:t>
            </w:r>
          </w:p>
          <w:p w:rsidR="0068201C" w:rsidRPr="0031157E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68201C" w:rsidRPr="0031157E" w:rsidTr="00DA6E89">
        <w:tc>
          <w:tcPr>
            <w:tcW w:w="534" w:type="dxa"/>
            <w:noWrap/>
          </w:tcPr>
          <w:p w:rsidR="0068201C" w:rsidRPr="0031157E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77" w:type="dxa"/>
            <w:noWrap/>
          </w:tcPr>
          <w:p w:rsidR="0068201C" w:rsidRPr="0031157E" w:rsidRDefault="0068201C" w:rsidP="0068201C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Доля заключенных муниципальных контрактов с субъектами малого пре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принимательства, социально ориент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рованными некоммерческими орган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зациями путем проведения конкурен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ных способов закупок в совокупном годовом объеме закупок муниципал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ь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ными заказчиками в муниципальном районе (городском округе), рассчита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ного с учетом Федерального закона от 5 апреля 2013 года № 44-ФЗ «О ко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трактной системе в сфере закупок тов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ров, работ,  услуг для обеспечения го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ударственных и муниципальных нужд» </w:t>
            </w:r>
            <w:proofErr w:type="gramEnd"/>
          </w:p>
        </w:tc>
        <w:tc>
          <w:tcPr>
            <w:tcW w:w="994" w:type="dxa"/>
            <w:noWrap/>
          </w:tcPr>
          <w:p w:rsidR="0068201C" w:rsidRPr="0031157E" w:rsidRDefault="0068201C" w:rsidP="0068201C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</w:p>
          <w:p w:rsidR="0068201C" w:rsidRPr="0031157E" w:rsidRDefault="0068201C" w:rsidP="0068201C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49" w:type="dxa"/>
          </w:tcPr>
          <w:p w:rsidR="0068201C" w:rsidRPr="0068201C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0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35,5</w:t>
            </w:r>
          </w:p>
        </w:tc>
        <w:tc>
          <w:tcPr>
            <w:tcW w:w="851" w:type="dxa"/>
            <w:noWrap/>
          </w:tcPr>
          <w:p w:rsidR="0068201C" w:rsidRPr="0031157E" w:rsidRDefault="00DA6E89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1276" w:type="dxa"/>
          </w:tcPr>
          <w:p w:rsidR="0068201C" w:rsidRPr="0031157E" w:rsidRDefault="00DA6E89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3" w:type="dxa"/>
            <w:noWrap/>
          </w:tcPr>
          <w:p w:rsidR="0068201C" w:rsidRPr="0031157E" w:rsidRDefault="00BE60F4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0F4"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  <w:t>25,9</w:t>
            </w:r>
          </w:p>
        </w:tc>
        <w:tc>
          <w:tcPr>
            <w:tcW w:w="1275" w:type="dxa"/>
            <w:noWrap/>
          </w:tcPr>
          <w:p w:rsidR="0068201C" w:rsidRPr="0031157E" w:rsidRDefault="00DA6E89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90" w:type="dxa"/>
            <w:noWrap/>
          </w:tcPr>
          <w:p w:rsidR="0068201C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управлению имуществом </w:t>
            </w:r>
          </w:p>
          <w:p w:rsidR="0068201C" w:rsidRPr="0031157E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68201C" w:rsidRPr="0031157E" w:rsidTr="00DA6E89">
        <w:tc>
          <w:tcPr>
            <w:tcW w:w="534" w:type="dxa"/>
            <w:noWrap/>
          </w:tcPr>
          <w:p w:rsidR="0068201C" w:rsidRPr="0031157E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8.</w:t>
            </w:r>
          </w:p>
        </w:tc>
        <w:tc>
          <w:tcPr>
            <w:tcW w:w="4677" w:type="dxa"/>
            <w:noWrap/>
          </w:tcPr>
          <w:p w:rsidR="0068201C" w:rsidRPr="00E24B81" w:rsidRDefault="0068201C" w:rsidP="0068201C">
            <w:pPr>
              <w:pStyle w:val="aa"/>
              <w:shd w:val="clear" w:color="auto" w:fill="auto"/>
              <w:spacing w:before="0" w:line="274" w:lineRule="exact"/>
              <w:ind w:right="78" w:firstLine="142"/>
              <w:rPr>
                <w:rStyle w:val="111"/>
                <w:color w:val="000000"/>
                <w:sz w:val="26"/>
                <w:szCs w:val="26"/>
              </w:rPr>
            </w:pPr>
            <w:r w:rsidRPr="00E24B81">
              <w:rPr>
                <w:rStyle w:val="111"/>
                <w:color w:val="000000"/>
                <w:sz w:val="26"/>
                <w:szCs w:val="26"/>
              </w:rPr>
              <w:t>Объем производства овощной пр</w:t>
            </w:r>
            <w:r w:rsidRPr="00E24B81">
              <w:rPr>
                <w:rStyle w:val="111"/>
                <w:color w:val="000000"/>
                <w:sz w:val="26"/>
                <w:szCs w:val="26"/>
              </w:rPr>
              <w:t>о</w:t>
            </w:r>
            <w:r w:rsidRPr="00E24B81">
              <w:rPr>
                <w:rStyle w:val="111"/>
                <w:color w:val="000000"/>
                <w:sz w:val="26"/>
                <w:szCs w:val="26"/>
              </w:rPr>
              <w:t>дукции</w:t>
            </w:r>
          </w:p>
        </w:tc>
        <w:tc>
          <w:tcPr>
            <w:tcW w:w="994" w:type="dxa"/>
            <w:noWrap/>
          </w:tcPr>
          <w:p w:rsidR="0068201C" w:rsidRPr="00E24B81" w:rsidRDefault="0068201C" w:rsidP="0068201C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68201C" w:rsidRPr="00E24B81" w:rsidRDefault="0068201C" w:rsidP="0068201C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849" w:type="dxa"/>
          </w:tcPr>
          <w:p w:rsidR="0068201C" w:rsidRPr="00DA6E89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E89">
              <w:rPr>
                <w:rFonts w:ascii="Times New Roman" w:hAnsi="Times New Roman" w:cs="Times New Roman"/>
                <w:sz w:val="22"/>
                <w:szCs w:val="22"/>
              </w:rPr>
              <w:t>10,367</w:t>
            </w:r>
          </w:p>
        </w:tc>
        <w:tc>
          <w:tcPr>
            <w:tcW w:w="851" w:type="dxa"/>
            <w:noWrap/>
          </w:tcPr>
          <w:p w:rsidR="0068201C" w:rsidRPr="00DA6E89" w:rsidRDefault="00DA6E89" w:rsidP="00D0337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6E89">
              <w:rPr>
                <w:rFonts w:ascii="Times New Roman" w:hAnsi="Times New Roman" w:cs="Times New Roman"/>
                <w:sz w:val="22"/>
                <w:szCs w:val="22"/>
              </w:rPr>
              <w:t>10,10</w:t>
            </w:r>
            <w:r w:rsidR="00D0337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8201C" w:rsidRPr="00DA6E89" w:rsidRDefault="00DA6E89" w:rsidP="0068201C">
            <w:pPr>
              <w:ind w:firstLine="194"/>
              <w:rPr>
                <w:rFonts w:ascii="Times New Roman" w:hAnsi="Times New Roman" w:cs="Times New Roman"/>
                <w:sz w:val="22"/>
                <w:szCs w:val="22"/>
              </w:rPr>
            </w:pPr>
            <w:r w:rsidRPr="00DA6E89">
              <w:rPr>
                <w:rFonts w:ascii="Times New Roman" w:hAnsi="Times New Roman" w:cs="Times New Roman"/>
                <w:sz w:val="22"/>
                <w:szCs w:val="22"/>
              </w:rPr>
              <w:t>10,485</w:t>
            </w:r>
          </w:p>
        </w:tc>
        <w:tc>
          <w:tcPr>
            <w:tcW w:w="1133" w:type="dxa"/>
            <w:noWrap/>
          </w:tcPr>
          <w:p w:rsidR="0068201C" w:rsidRPr="00DA6E89" w:rsidRDefault="00BE0DE8" w:rsidP="00D03371">
            <w:pPr>
              <w:ind w:firstLine="19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9,56</w:t>
            </w:r>
            <w:r w:rsidR="00D0337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noWrap/>
          </w:tcPr>
          <w:p w:rsidR="0068201C" w:rsidRPr="00DA6E89" w:rsidRDefault="00BE0DE8" w:rsidP="0068201C">
            <w:pPr>
              <w:ind w:firstLine="19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9,600</w:t>
            </w:r>
          </w:p>
        </w:tc>
        <w:tc>
          <w:tcPr>
            <w:tcW w:w="3290" w:type="dxa"/>
            <w:noWrap/>
          </w:tcPr>
          <w:p w:rsidR="0068201C" w:rsidRPr="0068201C" w:rsidRDefault="00DA6E89" w:rsidP="0068201C">
            <w:pPr>
              <w:ind w:firstLine="1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агропромы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ленного комплекса 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</w:tr>
      <w:tr w:rsidR="0068201C" w:rsidRPr="0031157E" w:rsidTr="00DA6E89">
        <w:tc>
          <w:tcPr>
            <w:tcW w:w="534" w:type="dxa"/>
            <w:noWrap/>
          </w:tcPr>
          <w:p w:rsidR="0068201C" w:rsidRPr="0031157E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i/>
                <w:sz w:val="26"/>
                <w:szCs w:val="26"/>
              </w:rPr>
              <w:t>9.</w:t>
            </w:r>
          </w:p>
        </w:tc>
        <w:tc>
          <w:tcPr>
            <w:tcW w:w="4677" w:type="dxa"/>
            <w:noWrap/>
          </w:tcPr>
          <w:p w:rsidR="0068201C" w:rsidRPr="00E24B81" w:rsidRDefault="0068201C" w:rsidP="0068201C">
            <w:pPr>
              <w:pStyle w:val="aa"/>
              <w:shd w:val="clear" w:color="auto" w:fill="auto"/>
              <w:spacing w:before="0" w:line="269" w:lineRule="exact"/>
              <w:ind w:left="27" w:right="78" w:firstLine="142"/>
              <w:rPr>
                <w:rStyle w:val="111"/>
                <w:color w:val="000000"/>
                <w:sz w:val="26"/>
                <w:szCs w:val="26"/>
              </w:rPr>
            </w:pPr>
            <w:r w:rsidRPr="00E24B81">
              <w:rPr>
                <w:rStyle w:val="111"/>
                <w:color w:val="000000"/>
                <w:sz w:val="26"/>
                <w:szCs w:val="26"/>
              </w:rPr>
              <w:t>Объем производства фруктово</w:t>
            </w:r>
            <w:r>
              <w:rPr>
                <w:rStyle w:val="111"/>
                <w:color w:val="000000"/>
                <w:sz w:val="26"/>
                <w:szCs w:val="26"/>
              </w:rPr>
              <w:t>-</w:t>
            </w:r>
            <w:r w:rsidRPr="00E24B81">
              <w:rPr>
                <w:rStyle w:val="111"/>
                <w:color w:val="000000"/>
                <w:sz w:val="26"/>
                <w:szCs w:val="26"/>
              </w:rPr>
              <w:softHyphen/>
              <w:t>ягодной продукции</w:t>
            </w:r>
          </w:p>
        </w:tc>
        <w:tc>
          <w:tcPr>
            <w:tcW w:w="994" w:type="dxa"/>
            <w:noWrap/>
          </w:tcPr>
          <w:p w:rsidR="0068201C" w:rsidRPr="00E24B81" w:rsidRDefault="0068201C" w:rsidP="0068201C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68201C" w:rsidRPr="00E24B81" w:rsidRDefault="0068201C" w:rsidP="0068201C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849" w:type="dxa"/>
          </w:tcPr>
          <w:p w:rsidR="0068201C" w:rsidRPr="00DA6E89" w:rsidRDefault="0068201C" w:rsidP="0068201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E89">
              <w:rPr>
                <w:rFonts w:ascii="Times New Roman" w:hAnsi="Times New Roman" w:cs="Times New Roman"/>
                <w:sz w:val="22"/>
                <w:szCs w:val="22"/>
              </w:rPr>
              <w:t>1,255</w:t>
            </w:r>
          </w:p>
        </w:tc>
        <w:tc>
          <w:tcPr>
            <w:tcW w:w="851" w:type="dxa"/>
            <w:noWrap/>
          </w:tcPr>
          <w:p w:rsidR="0068201C" w:rsidRPr="00DA6E89" w:rsidRDefault="00DA6E89" w:rsidP="00DA6E8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6E89">
              <w:rPr>
                <w:rFonts w:ascii="Times New Roman" w:hAnsi="Times New Roman" w:cs="Times New Roman"/>
                <w:sz w:val="22"/>
                <w:szCs w:val="22"/>
              </w:rPr>
              <w:t>1,129</w:t>
            </w:r>
          </w:p>
        </w:tc>
        <w:tc>
          <w:tcPr>
            <w:tcW w:w="1276" w:type="dxa"/>
          </w:tcPr>
          <w:p w:rsidR="0068201C" w:rsidRPr="00DA6E89" w:rsidRDefault="00DA6E89" w:rsidP="0068201C">
            <w:pPr>
              <w:ind w:firstLine="194"/>
              <w:rPr>
                <w:rFonts w:ascii="Times New Roman" w:hAnsi="Times New Roman" w:cs="Times New Roman"/>
                <w:sz w:val="22"/>
                <w:szCs w:val="22"/>
              </w:rPr>
            </w:pPr>
            <w:r w:rsidRPr="00DA6E89">
              <w:rPr>
                <w:rFonts w:ascii="Times New Roman" w:hAnsi="Times New Roman" w:cs="Times New Roman"/>
                <w:sz w:val="22"/>
                <w:szCs w:val="22"/>
              </w:rPr>
              <w:t>1,129</w:t>
            </w:r>
          </w:p>
        </w:tc>
        <w:tc>
          <w:tcPr>
            <w:tcW w:w="1133" w:type="dxa"/>
            <w:noWrap/>
          </w:tcPr>
          <w:p w:rsidR="0068201C" w:rsidRPr="00DA6E89" w:rsidRDefault="007D7FDE" w:rsidP="0068201C">
            <w:pPr>
              <w:ind w:firstLine="19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0,928</w:t>
            </w:r>
          </w:p>
        </w:tc>
        <w:tc>
          <w:tcPr>
            <w:tcW w:w="1275" w:type="dxa"/>
            <w:noWrap/>
          </w:tcPr>
          <w:p w:rsidR="0068201C" w:rsidRPr="00DA6E89" w:rsidRDefault="007D7FDE" w:rsidP="0068201C">
            <w:pPr>
              <w:ind w:firstLine="19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0,930</w:t>
            </w:r>
          </w:p>
        </w:tc>
        <w:tc>
          <w:tcPr>
            <w:tcW w:w="3290" w:type="dxa"/>
            <w:noWrap/>
          </w:tcPr>
          <w:p w:rsidR="0068201C" w:rsidRPr="0068201C" w:rsidRDefault="00DA6E89" w:rsidP="0068201C">
            <w:pPr>
              <w:ind w:firstLine="1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агропромы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ленного комплекса 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</w:tr>
    </w:tbl>
    <w:p w:rsidR="00BD1F5D" w:rsidRPr="0031157E" w:rsidRDefault="00BD1F5D" w:rsidP="002953A9">
      <w:pPr>
        <w:ind w:firstLine="0"/>
        <w:rPr>
          <w:rStyle w:val="51"/>
          <w:b w:val="0"/>
          <w:sz w:val="26"/>
          <w:szCs w:val="26"/>
        </w:rPr>
      </w:pPr>
    </w:p>
    <w:sectPr w:rsidR="00BD1F5D" w:rsidRPr="0031157E" w:rsidSect="00E7080B">
      <w:headerReference w:type="default" r:id="rId7"/>
      <w:pgSz w:w="16838" w:h="11906" w:orient="landscape"/>
      <w:pgMar w:top="1531" w:right="1134" w:bottom="124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8A" w:rsidRDefault="00B84A8A" w:rsidP="00E7080B">
      <w:r>
        <w:separator/>
      </w:r>
    </w:p>
  </w:endnote>
  <w:endnote w:type="continuationSeparator" w:id="0">
    <w:p w:rsidR="00B84A8A" w:rsidRDefault="00B84A8A" w:rsidP="00E7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8A" w:rsidRDefault="00B84A8A" w:rsidP="00E7080B">
      <w:r>
        <w:separator/>
      </w:r>
    </w:p>
  </w:footnote>
  <w:footnote w:type="continuationSeparator" w:id="0">
    <w:p w:rsidR="00B84A8A" w:rsidRDefault="00B84A8A" w:rsidP="00E7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2A" w:rsidRDefault="00E03FB5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7645">
      <w:rPr>
        <w:noProof/>
      </w:rPr>
      <w:t>3</w:t>
    </w:r>
    <w:r>
      <w:rPr>
        <w:noProof/>
      </w:rPr>
      <w:fldChar w:fldCharType="end"/>
    </w:r>
  </w:p>
  <w:p w:rsidR="0021192A" w:rsidRDefault="0021192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A"/>
    <w:rsid w:val="00024B33"/>
    <w:rsid w:val="00037F5B"/>
    <w:rsid w:val="00052A11"/>
    <w:rsid w:val="00070A73"/>
    <w:rsid w:val="000734F0"/>
    <w:rsid w:val="000B0AF0"/>
    <w:rsid w:val="000B5DBD"/>
    <w:rsid w:val="000C02F4"/>
    <w:rsid w:val="000C3639"/>
    <w:rsid w:val="000E1499"/>
    <w:rsid w:val="000E3D89"/>
    <w:rsid w:val="0011188A"/>
    <w:rsid w:val="001417D1"/>
    <w:rsid w:val="00163303"/>
    <w:rsid w:val="00167B81"/>
    <w:rsid w:val="00176E3B"/>
    <w:rsid w:val="00194155"/>
    <w:rsid w:val="001969D2"/>
    <w:rsid w:val="00196A11"/>
    <w:rsid w:val="001A19B5"/>
    <w:rsid w:val="001A43A1"/>
    <w:rsid w:val="001C2141"/>
    <w:rsid w:val="0021192A"/>
    <w:rsid w:val="00211FAB"/>
    <w:rsid w:val="002240EC"/>
    <w:rsid w:val="00234710"/>
    <w:rsid w:val="0024086B"/>
    <w:rsid w:val="00250950"/>
    <w:rsid w:val="002953A9"/>
    <w:rsid w:val="002A12E5"/>
    <w:rsid w:val="002A6D8C"/>
    <w:rsid w:val="002D639A"/>
    <w:rsid w:val="002E090A"/>
    <w:rsid w:val="00302E18"/>
    <w:rsid w:val="0031157E"/>
    <w:rsid w:val="0031747E"/>
    <w:rsid w:val="00367009"/>
    <w:rsid w:val="00373512"/>
    <w:rsid w:val="003843CB"/>
    <w:rsid w:val="003B11F8"/>
    <w:rsid w:val="003B27B3"/>
    <w:rsid w:val="0040778F"/>
    <w:rsid w:val="00442CBA"/>
    <w:rsid w:val="00445A5A"/>
    <w:rsid w:val="00460A81"/>
    <w:rsid w:val="004676B5"/>
    <w:rsid w:val="0047734E"/>
    <w:rsid w:val="00480B25"/>
    <w:rsid w:val="00482EF5"/>
    <w:rsid w:val="004B7645"/>
    <w:rsid w:val="004D3799"/>
    <w:rsid w:val="004E0EED"/>
    <w:rsid w:val="004F0A64"/>
    <w:rsid w:val="00546406"/>
    <w:rsid w:val="00566015"/>
    <w:rsid w:val="00571E12"/>
    <w:rsid w:val="005813AA"/>
    <w:rsid w:val="005D4312"/>
    <w:rsid w:val="005E1D2E"/>
    <w:rsid w:val="005E58E0"/>
    <w:rsid w:val="00613B05"/>
    <w:rsid w:val="00614F93"/>
    <w:rsid w:val="00652DF8"/>
    <w:rsid w:val="006571A3"/>
    <w:rsid w:val="00664345"/>
    <w:rsid w:val="0068201C"/>
    <w:rsid w:val="00684A0F"/>
    <w:rsid w:val="00692297"/>
    <w:rsid w:val="00694541"/>
    <w:rsid w:val="006967E6"/>
    <w:rsid w:val="006B087A"/>
    <w:rsid w:val="006D48CF"/>
    <w:rsid w:val="006E420A"/>
    <w:rsid w:val="007013CF"/>
    <w:rsid w:val="00701F3C"/>
    <w:rsid w:val="00720115"/>
    <w:rsid w:val="0072101B"/>
    <w:rsid w:val="00724882"/>
    <w:rsid w:val="0072596A"/>
    <w:rsid w:val="00734116"/>
    <w:rsid w:val="00743F19"/>
    <w:rsid w:val="00762061"/>
    <w:rsid w:val="0078402E"/>
    <w:rsid w:val="007B10B5"/>
    <w:rsid w:val="007B15EE"/>
    <w:rsid w:val="007B5183"/>
    <w:rsid w:val="007B580A"/>
    <w:rsid w:val="007C4984"/>
    <w:rsid w:val="007C77A5"/>
    <w:rsid w:val="007D7FDE"/>
    <w:rsid w:val="007E7D51"/>
    <w:rsid w:val="0081266C"/>
    <w:rsid w:val="00814DE1"/>
    <w:rsid w:val="00816421"/>
    <w:rsid w:val="00824418"/>
    <w:rsid w:val="0085399F"/>
    <w:rsid w:val="0088684B"/>
    <w:rsid w:val="008874E4"/>
    <w:rsid w:val="00896456"/>
    <w:rsid w:val="008A475E"/>
    <w:rsid w:val="008B537C"/>
    <w:rsid w:val="008E38EA"/>
    <w:rsid w:val="008E66EB"/>
    <w:rsid w:val="00906C9D"/>
    <w:rsid w:val="00914EF3"/>
    <w:rsid w:val="00931083"/>
    <w:rsid w:val="00942BC1"/>
    <w:rsid w:val="0094417D"/>
    <w:rsid w:val="009639B1"/>
    <w:rsid w:val="00997DC1"/>
    <w:rsid w:val="009B13E5"/>
    <w:rsid w:val="009C15F9"/>
    <w:rsid w:val="009C3B61"/>
    <w:rsid w:val="009D2703"/>
    <w:rsid w:val="00A11CB5"/>
    <w:rsid w:val="00A1751C"/>
    <w:rsid w:val="00A44449"/>
    <w:rsid w:val="00A700B3"/>
    <w:rsid w:val="00A87605"/>
    <w:rsid w:val="00A9436A"/>
    <w:rsid w:val="00AB52EA"/>
    <w:rsid w:val="00AB7892"/>
    <w:rsid w:val="00AD2C87"/>
    <w:rsid w:val="00AE4D13"/>
    <w:rsid w:val="00B07316"/>
    <w:rsid w:val="00B073B5"/>
    <w:rsid w:val="00B23541"/>
    <w:rsid w:val="00B57AB3"/>
    <w:rsid w:val="00B84A8A"/>
    <w:rsid w:val="00B9668E"/>
    <w:rsid w:val="00BA29BB"/>
    <w:rsid w:val="00BB230B"/>
    <w:rsid w:val="00BB4E12"/>
    <w:rsid w:val="00BD1F5D"/>
    <w:rsid w:val="00BD2662"/>
    <w:rsid w:val="00BD71C4"/>
    <w:rsid w:val="00BE0DE8"/>
    <w:rsid w:val="00BE60F4"/>
    <w:rsid w:val="00C07009"/>
    <w:rsid w:val="00C46417"/>
    <w:rsid w:val="00C51352"/>
    <w:rsid w:val="00C63D08"/>
    <w:rsid w:val="00C82088"/>
    <w:rsid w:val="00C91C6C"/>
    <w:rsid w:val="00CD66E8"/>
    <w:rsid w:val="00CD68A5"/>
    <w:rsid w:val="00D03371"/>
    <w:rsid w:val="00D11845"/>
    <w:rsid w:val="00D2591D"/>
    <w:rsid w:val="00D4314D"/>
    <w:rsid w:val="00D50A2E"/>
    <w:rsid w:val="00D8101A"/>
    <w:rsid w:val="00D831AD"/>
    <w:rsid w:val="00D85FB4"/>
    <w:rsid w:val="00DA6E89"/>
    <w:rsid w:val="00E03FB5"/>
    <w:rsid w:val="00E24B81"/>
    <w:rsid w:val="00E316A9"/>
    <w:rsid w:val="00E47A95"/>
    <w:rsid w:val="00E5492C"/>
    <w:rsid w:val="00E7080B"/>
    <w:rsid w:val="00E919BB"/>
    <w:rsid w:val="00EB5E73"/>
    <w:rsid w:val="00EE662A"/>
    <w:rsid w:val="00EF3CAF"/>
    <w:rsid w:val="00F1339B"/>
    <w:rsid w:val="00F27974"/>
    <w:rsid w:val="00F31F3D"/>
    <w:rsid w:val="00F45232"/>
    <w:rsid w:val="00F6619A"/>
    <w:rsid w:val="00F95450"/>
    <w:rsid w:val="00FB6C1C"/>
    <w:rsid w:val="00FD4D72"/>
    <w:rsid w:val="00FF61F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EA"/>
    <w:pPr>
      <w:widowControl w:val="0"/>
      <w:ind w:firstLine="72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76B5"/>
    <w:pPr>
      <w:keepNext/>
      <w:keepLines/>
      <w:spacing w:before="480"/>
      <w:outlineLvl w:val="0"/>
    </w:pPr>
    <w:rPr>
      <w:rFonts w:ascii="Times New Roman" w:hAnsi="Times New Roman" w:cs="Times New Roman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4676B5"/>
    <w:pPr>
      <w:keepNext/>
      <w:keepLines/>
      <w:spacing w:before="200"/>
      <w:outlineLvl w:val="1"/>
    </w:pPr>
    <w:rPr>
      <w:rFonts w:ascii="Times New Roman" w:hAnsi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76B5"/>
    <w:pPr>
      <w:keepNext/>
      <w:keepLines/>
      <w:spacing w:before="200"/>
      <w:outlineLvl w:val="2"/>
    </w:pPr>
    <w:rPr>
      <w:rFonts w:ascii="Times New Roman" w:hAnsi="Times New Roman" w:cs="Times New Roman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4676B5"/>
    <w:pPr>
      <w:keepNext/>
      <w:keepLines/>
      <w:spacing w:before="200"/>
      <w:outlineLvl w:val="3"/>
    </w:pPr>
    <w:rPr>
      <w:rFonts w:ascii="Times New Roman" w:hAnsi="Times New Roman" w:cs="Times New Roman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676B5"/>
    <w:pPr>
      <w:keepNext/>
      <w:keepLines/>
      <w:spacing w:before="200"/>
      <w:outlineLvl w:val="4"/>
    </w:pPr>
    <w:rPr>
      <w:rFonts w:ascii="Times New Roman" w:hAnsi="Times New Roman" w:cs="Times New Roman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676B5"/>
    <w:pPr>
      <w:keepNext/>
      <w:keepLines/>
      <w:spacing w:before="200"/>
      <w:outlineLvl w:val="5"/>
    </w:pPr>
    <w:rPr>
      <w:rFonts w:ascii="Times New Roman" w:hAnsi="Times New Roman" w:cs="Times New Roman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676B5"/>
    <w:pPr>
      <w:keepNext/>
      <w:keepLines/>
      <w:spacing w:before="200"/>
      <w:outlineLvl w:val="6"/>
    </w:pPr>
    <w:rPr>
      <w:rFonts w:ascii="Times New Roman" w:hAnsi="Times New Roman" w:cs="Times New Roman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676B5"/>
    <w:pPr>
      <w:keepNext/>
      <w:keepLines/>
      <w:spacing w:before="200"/>
      <w:outlineLvl w:val="7"/>
    </w:pPr>
    <w:rPr>
      <w:rFonts w:ascii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676B5"/>
    <w:pPr>
      <w:keepNext/>
      <w:keepLines/>
      <w:spacing w:before="200"/>
      <w:outlineLvl w:val="8"/>
    </w:pPr>
    <w:rPr>
      <w:rFonts w:ascii="Times New Roman" w:hAnsi="Times New Roman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6B5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676B5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676B5"/>
    <w:rPr>
      <w:rFonts w:ascii="Times New Roman" w:hAnsi="Times New Roman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676B5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676B5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4676B5"/>
    <w:rPr>
      <w:rFonts w:ascii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4676B5"/>
    <w:rPr>
      <w:rFonts w:ascii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4676B5"/>
    <w:rPr>
      <w:rFonts w:ascii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4676B5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676B5"/>
    <w:pPr>
      <w:pBdr>
        <w:bottom w:val="single" w:sz="8" w:space="4" w:color="4F81BD"/>
      </w:pBdr>
      <w:spacing w:after="300"/>
      <w:contextualSpacing/>
    </w:pPr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4676B5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4676B5"/>
    <w:pPr>
      <w:numPr>
        <w:ilvl w:val="1"/>
      </w:numPr>
      <w:ind w:left="4820" w:firstLine="709"/>
    </w:pPr>
    <w:rPr>
      <w:rFonts w:ascii="Times New Roman" w:hAnsi="Times New Roman" w:cs="Times New Roman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99"/>
    <w:locked/>
    <w:rsid w:val="004676B5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7">
    <w:name w:val="No Spacing"/>
    <w:uiPriority w:val="99"/>
    <w:qFormat/>
    <w:rsid w:val="004676B5"/>
    <w:pPr>
      <w:ind w:firstLine="720"/>
      <w:jc w:val="both"/>
    </w:pPr>
    <w:rPr>
      <w:lang w:eastAsia="en-US"/>
    </w:rPr>
  </w:style>
  <w:style w:type="character" w:styleId="a8">
    <w:name w:val="Subtle Emphasis"/>
    <w:basedOn w:val="a0"/>
    <w:uiPriority w:val="99"/>
    <w:qFormat/>
    <w:rsid w:val="004676B5"/>
    <w:rPr>
      <w:rFonts w:cs="Times New Roman"/>
      <w:i/>
      <w:iCs/>
      <w:color w:val="808080"/>
    </w:rPr>
  </w:style>
  <w:style w:type="character" w:customStyle="1" w:styleId="51">
    <w:name w:val="Основной текст (5)_"/>
    <w:basedOn w:val="a0"/>
    <w:link w:val="52"/>
    <w:uiPriority w:val="99"/>
    <w:locked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8E38EA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eastAsia="en-US"/>
    </w:rPr>
  </w:style>
  <w:style w:type="table" w:styleId="a9">
    <w:name w:val="Table Grid"/>
    <w:basedOn w:val="a1"/>
    <w:uiPriority w:val="99"/>
    <w:rsid w:val="008E38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11"/>
    <w:aliases w:val="5 pt,Полужирный"/>
    <w:basedOn w:val="a0"/>
    <w:uiPriority w:val="99"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Char">
    <w:name w:val="Body Text Char"/>
    <w:uiPriority w:val="99"/>
    <w:locked/>
    <w:rsid w:val="008E38EA"/>
    <w:rPr>
      <w:rFonts w:ascii="Times New Roman" w:hAnsi="Times New Roman"/>
      <w:sz w:val="25"/>
      <w:shd w:val="clear" w:color="auto" w:fill="FFFFFF"/>
    </w:rPr>
  </w:style>
  <w:style w:type="paragraph" w:styleId="aa">
    <w:name w:val="Body Text"/>
    <w:basedOn w:val="a"/>
    <w:link w:val="ab"/>
    <w:uiPriority w:val="99"/>
    <w:rsid w:val="008E38EA"/>
    <w:pPr>
      <w:shd w:val="clear" w:color="auto" w:fill="FFFFFF"/>
      <w:spacing w:before="360" w:line="389" w:lineRule="exac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BodyTextChar1">
    <w:name w:val="Body Text Char1"/>
    <w:basedOn w:val="a0"/>
    <w:uiPriority w:val="99"/>
    <w:semiHidden/>
    <w:locked/>
    <w:rsid w:val="00724882"/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8E38EA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111">
    <w:name w:val="Основной текст + 111"/>
    <w:aliases w:val="5 pt1"/>
    <w:basedOn w:val="BodyTextChar"/>
    <w:uiPriority w:val="99"/>
    <w:rsid w:val="008E38E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header"/>
    <w:basedOn w:val="a"/>
    <w:link w:val="ad"/>
    <w:uiPriority w:val="99"/>
    <w:rsid w:val="00E70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7080B"/>
    <w:rPr>
      <w:rFonts w:ascii="Courier New" w:hAnsi="Courier New" w:cs="Courier New"/>
      <w:color w:val="000000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E70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7080B"/>
    <w:rPr>
      <w:rFonts w:ascii="Courier New" w:hAnsi="Courier New" w:cs="Courier New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locked/>
    <w:rsid w:val="00C5135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135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EA"/>
    <w:pPr>
      <w:widowControl w:val="0"/>
      <w:ind w:firstLine="72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76B5"/>
    <w:pPr>
      <w:keepNext/>
      <w:keepLines/>
      <w:spacing w:before="480"/>
      <w:outlineLvl w:val="0"/>
    </w:pPr>
    <w:rPr>
      <w:rFonts w:ascii="Times New Roman" w:hAnsi="Times New Roman" w:cs="Times New Roman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4676B5"/>
    <w:pPr>
      <w:keepNext/>
      <w:keepLines/>
      <w:spacing w:before="200"/>
      <w:outlineLvl w:val="1"/>
    </w:pPr>
    <w:rPr>
      <w:rFonts w:ascii="Times New Roman" w:hAnsi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76B5"/>
    <w:pPr>
      <w:keepNext/>
      <w:keepLines/>
      <w:spacing w:before="200"/>
      <w:outlineLvl w:val="2"/>
    </w:pPr>
    <w:rPr>
      <w:rFonts w:ascii="Times New Roman" w:hAnsi="Times New Roman" w:cs="Times New Roman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4676B5"/>
    <w:pPr>
      <w:keepNext/>
      <w:keepLines/>
      <w:spacing w:before="200"/>
      <w:outlineLvl w:val="3"/>
    </w:pPr>
    <w:rPr>
      <w:rFonts w:ascii="Times New Roman" w:hAnsi="Times New Roman" w:cs="Times New Roman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676B5"/>
    <w:pPr>
      <w:keepNext/>
      <w:keepLines/>
      <w:spacing w:before="200"/>
      <w:outlineLvl w:val="4"/>
    </w:pPr>
    <w:rPr>
      <w:rFonts w:ascii="Times New Roman" w:hAnsi="Times New Roman" w:cs="Times New Roman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676B5"/>
    <w:pPr>
      <w:keepNext/>
      <w:keepLines/>
      <w:spacing w:before="200"/>
      <w:outlineLvl w:val="5"/>
    </w:pPr>
    <w:rPr>
      <w:rFonts w:ascii="Times New Roman" w:hAnsi="Times New Roman" w:cs="Times New Roman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676B5"/>
    <w:pPr>
      <w:keepNext/>
      <w:keepLines/>
      <w:spacing w:before="200"/>
      <w:outlineLvl w:val="6"/>
    </w:pPr>
    <w:rPr>
      <w:rFonts w:ascii="Times New Roman" w:hAnsi="Times New Roman" w:cs="Times New Roman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676B5"/>
    <w:pPr>
      <w:keepNext/>
      <w:keepLines/>
      <w:spacing w:before="200"/>
      <w:outlineLvl w:val="7"/>
    </w:pPr>
    <w:rPr>
      <w:rFonts w:ascii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676B5"/>
    <w:pPr>
      <w:keepNext/>
      <w:keepLines/>
      <w:spacing w:before="200"/>
      <w:outlineLvl w:val="8"/>
    </w:pPr>
    <w:rPr>
      <w:rFonts w:ascii="Times New Roman" w:hAnsi="Times New Roman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6B5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676B5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676B5"/>
    <w:rPr>
      <w:rFonts w:ascii="Times New Roman" w:hAnsi="Times New Roman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676B5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676B5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4676B5"/>
    <w:rPr>
      <w:rFonts w:ascii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4676B5"/>
    <w:rPr>
      <w:rFonts w:ascii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4676B5"/>
    <w:rPr>
      <w:rFonts w:ascii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4676B5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676B5"/>
    <w:pPr>
      <w:pBdr>
        <w:bottom w:val="single" w:sz="8" w:space="4" w:color="4F81BD"/>
      </w:pBdr>
      <w:spacing w:after="300"/>
      <w:contextualSpacing/>
    </w:pPr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4676B5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4676B5"/>
    <w:pPr>
      <w:numPr>
        <w:ilvl w:val="1"/>
      </w:numPr>
      <w:ind w:left="4820" w:firstLine="709"/>
    </w:pPr>
    <w:rPr>
      <w:rFonts w:ascii="Times New Roman" w:hAnsi="Times New Roman" w:cs="Times New Roman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99"/>
    <w:locked/>
    <w:rsid w:val="004676B5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7">
    <w:name w:val="No Spacing"/>
    <w:uiPriority w:val="99"/>
    <w:qFormat/>
    <w:rsid w:val="004676B5"/>
    <w:pPr>
      <w:ind w:firstLine="720"/>
      <w:jc w:val="both"/>
    </w:pPr>
    <w:rPr>
      <w:lang w:eastAsia="en-US"/>
    </w:rPr>
  </w:style>
  <w:style w:type="character" w:styleId="a8">
    <w:name w:val="Subtle Emphasis"/>
    <w:basedOn w:val="a0"/>
    <w:uiPriority w:val="99"/>
    <w:qFormat/>
    <w:rsid w:val="004676B5"/>
    <w:rPr>
      <w:rFonts w:cs="Times New Roman"/>
      <w:i/>
      <w:iCs/>
      <w:color w:val="808080"/>
    </w:rPr>
  </w:style>
  <w:style w:type="character" w:customStyle="1" w:styleId="51">
    <w:name w:val="Основной текст (5)_"/>
    <w:basedOn w:val="a0"/>
    <w:link w:val="52"/>
    <w:uiPriority w:val="99"/>
    <w:locked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8E38EA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eastAsia="en-US"/>
    </w:rPr>
  </w:style>
  <w:style w:type="table" w:styleId="a9">
    <w:name w:val="Table Grid"/>
    <w:basedOn w:val="a1"/>
    <w:uiPriority w:val="99"/>
    <w:rsid w:val="008E38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11"/>
    <w:aliases w:val="5 pt,Полужирный"/>
    <w:basedOn w:val="a0"/>
    <w:uiPriority w:val="99"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Char">
    <w:name w:val="Body Text Char"/>
    <w:uiPriority w:val="99"/>
    <w:locked/>
    <w:rsid w:val="008E38EA"/>
    <w:rPr>
      <w:rFonts w:ascii="Times New Roman" w:hAnsi="Times New Roman"/>
      <w:sz w:val="25"/>
      <w:shd w:val="clear" w:color="auto" w:fill="FFFFFF"/>
    </w:rPr>
  </w:style>
  <w:style w:type="paragraph" w:styleId="aa">
    <w:name w:val="Body Text"/>
    <w:basedOn w:val="a"/>
    <w:link w:val="ab"/>
    <w:uiPriority w:val="99"/>
    <w:rsid w:val="008E38EA"/>
    <w:pPr>
      <w:shd w:val="clear" w:color="auto" w:fill="FFFFFF"/>
      <w:spacing w:before="360" w:line="389" w:lineRule="exac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BodyTextChar1">
    <w:name w:val="Body Text Char1"/>
    <w:basedOn w:val="a0"/>
    <w:uiPriority w:val="99"/>
    <w:semiHidden/>
    <w:locked/>
    <w:rsid w:val="00724882"/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8E38EA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111">
    <w:name w:val="Основной текст + 111"/>
    <w:aliases w:val="5 pt1"/>
    <w:basedOn w:val="BodyTextChar"/>
    <w:uiPriority w:val="99"/>
    <w:rsid w:val="008E38E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header"/>
    <w:basedOn w:val="a"/>
    <w:link w:val="ad"/>
    <w:uiPriority w:val="99"/>
    <w:rsid w:val="00E70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7080B"/>
    <w:rPr>
      <w:rFonts w:ascii="Courier New" w:hAnsi="Courier New" w:cs="Courier New"/>
      <w:color w:val="000000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E70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7080B"/>
    <w:rPr>
      <w:rFonts w:ascii="Courier New" w:hAnsi="Courier New" w:cs="Courier New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locked/>
    <w:rsid w:val="00C5135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13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387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Новак</dc:creator>
  <cp:keywords/>
  <dc:description/>
  <cp:lastModifiedBy>Shinakov</cp:lastModifiedBy>
  <cp:revision>23</cp:revision>
  <cp:lastPrinted>2018-02-06T10:54:00Z</cp:lastPrinted>
  <dcterms:created xsi:type="dcterms:W3CDTF">2018-01-30T10:37:00Z</dcterms:created>
  <dcterms:modified xsi:type="dcterms:W3CDTF">2018-12-19T06:30:00Z</dcterms:modified>
</cp:coreProperties>
</file>