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Открыт прием заявок на участие во Всероссийском конкурсе ЦИК России на лучшую работу по вопросам избирательного права и процесса «Атмосфера». Состязание имеет богатую 20-летнюю историю, его победителями становились студенты курских вузов. Заявки на участие принимаются до 1 ноября 2019 года.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Для чего нужен конкурс?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 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Цель «Атмосферы»  ‒ повысить интерес к выборам со стороны молодежи, стимулировать студентов, аспирантов и педагогов к проведению исследований в области избирательного права и избирательного процесса, выявить перспективных специалистов для привлечения их к работе в системе избирательных комиссий.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Кто может принять участие в конкурсе?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 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Проявить себя в научных исследованиях и прикладных разработках могут участники моложе 35 лет – студенты, аспиранты, молодые преподаватели. 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 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В каких номинациях можно предложить конкурсные работы?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 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«ЦИФРОВАЯ ВОЛНА» ‒  </w:t>
      </w:r>
      <w:r>
        <w:rPr>
          <w:rFonts w:ascii="Helvetica" w:hAnsi="Helvetica" w:cs="Helvetica"/>
          <w:color w:val="555555"/>
          <w:sz w:val="17"/>
          <w:szCs w:val="17"/>
        </w:rPr>
        <w:t>развитие процедуры выборов на основе современных IT-технологий. Разработка программного обеспечения, предназначенного для совершенствования процедур проведения выборов и референдумов.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«ТВОРЧЕСКИЙ ЦИКЛОН» ‒ </w:t>
      </w:r>
      <w:r>
        <w:rPr>
          <w:rFonts w:ascii="Helvetica" w:hAnsi="Helvetica" w:cs="Helvetica"/>
          <w:color w:val="555555"/>
          <w:sz w:val="17"/>
          <w:szCs w:val="17"/>
        </w:rPr>
        <w:t>информирование и популяризация выборов.</w:t>
      </w:r>
      <w:r>
        <w:rPr>
          <w:rFonts w:ascii="Helvetica" w:hAnsi="Helvetica" w:cs="Helvetica"/>
          <w:i/>
          <w:iCs/>
          <w:color w:val="555555"/>
          <w:sz w:val="17"/>
          <w:szCs w:val="17"/>
        </w:rPr>
        <w:t> </w:t>
      </w:r>
      <w:r>
        <w:rPr>
          <w:rFonts w:ascii="Helvetica" w:hAnsi="Helvetica" w:cs="Helvetica"/>
          <w:color w:val="555555"/>
          <w:sz w:val="17"/>
          <w:szCs w:val="17"/>
        </w:rPr>
        <w:t>Работы только в формате видео общей продолжительностью не более одной минуты тридцати секунд.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«НАУЧНЫЙ ФРОНТ» ‒</w:t>
      </w:r>
      <w:r>
        <w:rPr>
          <w:rFonts w:ascii="Helvetica" w:hAnsi="Helvetica" w:cs="Helvetica"/>
          <w:color w:val="555555"/>
          <w:sz w:val="17"/>
          <w:szCs w:val="17"/>
        </w:rPr>
        <w:t>научно-исследовательские работы по вопросам избирательного права, избирательного процесса и референдума.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«ШКОЛЬНАЯ ЖАРА» ‒</w:t>
      </w:r>
      <w:r>
        <w:rPr>
          <w:rFonts w:ascii="Helvetica" w:hAnsi="Helvetica" w:cs="Helvetica"/>
          <w:color w:val="555555"/>
          <w:sz w:val="17"/>
          <w:szCs w:val="17"/>
        </w:rPr>
        <w:t>учебно-методические материалы по тематике выборов и референдумов (пособия, практикумы, таблицы, схемы, рабочие программы дисциплин, сборники задач и другие), направленные на сопровождение образовательных программ основного общего, среднего общего и среднего профессионального образования.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 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«СТУДЕНЧЕСКАЯ СТИХИЯ» ‒ у</w:t>
      </w:r>
      <w:r>
        <w:rPr>
          <w:rFonts w:ascii="Helvetica" w:hAnsi="Helvetica" w:cs="Helvetica"/>
          <w:color w:val="555555"/>
          <w:sz w:val="17"/>
          <w:szCs w:val="17"/>
        </w:rPr>
        <w:t>чебно-методические материалы по тематике выборов и референдумов (пособия, практикумы, таблицы, схемы, рабочие программы дисциплин, сборники задач, учебно-методические комплексы и другие), направленные на сопровождение образовательных программ высшего образования.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«МЕТОДСТАНЦИЯ» ‒</w:t>
      </w:r>
      <w:r>
        <w:rPr>
          <w:rFonts w:ascii="Helvetica" w:hAnsi="Helvetica" w:cs="Helvetica"/>
          <w:color w:val="555555"/>
          <w:sz w:val="17"/>
          <w:szCs w:val="17"/>
        </w:rPr>
        <w:t>обучающие материалы для организаторов выборов и референдумов и иных участников избирательного процесса.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Какие награды получат победители конкурса?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Победителю в каждой номинации конкурса присуждается премия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 размере 100 000 рублей.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Как подать заявку на конкурс?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lastRenderedPageBreak/>
        <w:t>На сайте Российского центра обучения избирательным технологиям  при ЦИК России  </w:t>
      </w:r>
      <w:hyperlink r:id="rId4" w:history="1">
        <w:r>
          <w:rPr>
            <w:rStyle w:val="a5"/>
            <w:rFonts w:ascii="Helvetica" w:hAnsi="Helvetica" w:cs="Helvetica"/>
            <w:color w:val="337AB7"/>
            <w:sz w:val="17"/>
            <w:szCs w:val="17"/>
          </w:rPr>
          <w:t>www.rcoit.ru</w:t>
        </w:r>
      </w:hyperlink>
      <w:r>
        <w:rPr>
          <w:rFonts w:ascii="Helvetica" w:hAnsi="Helvetica" w:cs="Helvetica"/>
          <w:color w:val="555555"/>
          <w:sz w:val="17"/>
          <w:szCs w:val="17"/>
        </w:rPr>
        <w:t> открыт раздел «Атмосфера-2020». Здесь можно подать электронную заявку на участие в конкурсе. Просто заходите в раздел «Атмосфера-2020», регистрируйтесь на сайте, заполняйте и отправляйте заявку онлайн.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До 1 ноября 2019 года </w:t>
      </w:r>
      <w:r>
        <w:rPr>
          <w:rFonts w:ascii="Helvetica" w:hAnsi="Helvetica" w:cs="Helvetica"/>
          <w:color w:val="555555"/>
          <w:sz w:val="17"/>
          <w:szCs w:val="17"/>
        </w:rPr>
        <w:t>важно успеть ознакомиться с положением о конкурсе, выбрать номинацию, определиться с темой работы и успеть отправить заявку. 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Кроме того, в разделе можно ознакомиться с документами, регламентирующими проведение «Атмосферы», и узнать другие подробности о конкурсе. На «YouTube»-канале «Просто о выборах» размещены тематические информационные видеоролики.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Приглашаем всех заинтересованных молодых исследователей к активному  участию в «Атмосфере»!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Избирательная комиссия Курской области открыта для сотрудничества, уточнить информацию можно по телефонам (4712) 511-676, 70-16-27</w:t>
      </w:r>
    </w:p>
    <w:p w:rsidR="005E29DD" w:rsidRDefault="005E29DD" w:rsidP="005E29D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560C54" w:rsidRPr="005E29DD" w:rsidRDefault="00560C54" w:rsidP="005E29DD"/>
    <w:sectPr w:rsidR="00560C54" w:rsidRPr="005E29D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40C4"/>
    <w:rsid w:val="00100655"/>
    <w:rsid w:val="00112345"/>
    <w:rsid w:val="00134772"/>
    <w:rsid w:val="001F1B23"/>
    <w:rsid w:val="003740C4"/>
    <w:rsid w:val="003A31F2"/>
    <w:rsid w:val="00560C54"/>
    <w:rsid w:val="005E29DD"/>
    <w:rsid w:val="005E7043"/>
    <w:rsid w:val="005E7DDD"/>
    <w:rsid w:val="00643A84"/>
    <w:rsid w:val="00673991"/>
    <w:rsid w:val="007355B2"/>
    <w:rsid w:val="00815030"/>
    <w:rsid w:val="009159CD"/>
    <w:rsid w:val="00AA72D4"/>
    <w:rsid w:val="00C150A1"/>
    <w:rsid w:val="00D20C48"/>
    <w:rsid w:val="00DA6717"/>
    <w:rsid w:val="00E3420F"/>
    <w:rsid w:val="00F7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673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3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3A31F2"/>
    <w:rPr>
      <w:b/>
      <w:bCs/>
    </w:rPr>
  </w:style>
  <w:style w:type="character" w:styleId="a5">
    <w:name w:val="Hyperlink"/>
    <w:basedOn w:val="a0"/>
    <w:uiPriority w:val="99"/>
    <w:semiHidden/>
    <w:unhideWhenUsed/>
    <w:rsid w:val="003A31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1F2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rsid w:val="0081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77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EEEEEE"/>
            <w:bottom w:val="none" w:sz="0" w:space="0" w:color="auto"/>
            <w:right w:val="none" w:sz="0" w:space="0" w:color="auto"/>
          </w:divBdr>
        </w:div>
      </w:divsChild>
    </w:div>
    <w:div w:id="446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9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co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2023-12-11T06:25:00Z</dcterms:created>
  <dcterms:modified xsi:type="dcterms:W3CDTF">2023-12-11T09:28:00Z</dcterms:modified>
</cp:coreProperties>
</file>