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E8E" w:rsidRDefault="00E80E8E" w:rsidP="00E80E8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В рамках областного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антинаркотического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месячника «Курский край – без наркотиков» 16 ноября 2018 г. На базе районного центра культуры и досуга в п.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Иванино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была проведена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квест-игра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«Аттракционы кривых зеркал»</w:t>
      </w:r>
    </w:p>
    <w:p w:rsidR="00E80E8E" w:rsidRDefault="00E80E8E" w:rsidP="00E80E8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Ребята из двух школ поселка им.К.Либкнехта,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Иванинской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Дичнянской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,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Дроняевской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школ с энтузиазмом включились в игру.</w:t>
      </w:r>
    </w:p>
    <w:p w:rsidR="00E80E8E" w:rsidRDefault="00E80E8E" w:rsidP="00E80E8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Старшеклассникам пришлось проявить смекалку в интеллектуальных конкурсах, сплоченность - в активных командных играх, быстро отвечать на вопросы викторин, а также приложить художественные способности, рисуя актуальные плакаты на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антинаркотическую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тематику, которые высоко оценили члены жюри.</w:t>
      </w:r>
    </w:p>
    <w:p w:rsidR="00E80E8E" w:rsidRDefault="00E80E8E" w:rsidP="00E80E8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- Подобные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антинаркотические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квесты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, конечно, необходимы. Они помогают подросткам делать правильный выбор, правильный жизненный путь, чтобы не попасть в «аттракцион кривых зеркал», - поделилась впечатлениями волонтер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Иванинской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школы Светлана Новикова.</w:t>
      </w:r>
    </w:p>
    <w:p w:rsidR="00E80E8E" w:rsidRDefault="00E80E8E" w:rsidP="00E80E8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Познавательным оказался и видеоролик о том, какой может быть жизнь подростка, попробовавшего наркотики.</w:t>
      </w:r>
    </w:p>
    <w:p w:rsidR="00E80E8E" w:rsidRDefault="00E80E8E" w:rsidP="00E80E8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 xml:space="preserve">Подводя итоги, заместитель главы Курчатовского района Марина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Олефиренко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 xml:space="preserve"> отметила активность команд-участниц в 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квест-игре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>, а также важную задачу, которая стоит перед каждым из ребят, - рассказать друзьям и одноклассникам о губительном действии наркотиков. В результате, третье место заняла команда «За жизнь», второе - «Новое поколение», первое - «</w:t>
      </w:r>
      <w:proofErr w:type="spellStart"/>
      <w:r>
        <w:rPr>
          <w:rFonts w:ascii="Helvetica" w:hAnsi="Helvetica" w:cs="Helvetica"/>
          <w:color w:val="555555"/>
          <w:sz w:val="17"/>
          <w:szCs w:val="17"/>
        </w:rPr>
        <w:t>Наркостоп</w:t>
      </w:r>
      <w:proofErr w:type="spellEnd"/>
      <w:r>
        <w:rPr>
          <w:rFonts w:ascii="Helvetica" w:hAnsi="Helvetica" w:cs="Helvetica"/>
          <w:color w:val="555555"/>
          <w:sz w:val="17"/>
          <w:szCs w:val="17"/>
        </w:rPr>
        <w:t>» (школа №1 поселка им.К.Либкнехта).</w:t>
      </w:r>
    </w:p>
    <w:p w:rsidR="00E80E8E" w:rsidRDefault="00E80E8E" w:rsidP="00E80E8E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E80E8E" w:rsidRDefault="00E80E8E" w:rsidP="00E80E8E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noProof/>
          <w:color w:val="555555"/>
          <w:sz w:val="17"/>
          <w:szCs w:val="17"/>
        </w:rPr>
        <w:drawing>
          <wp:inline distT="0" distB="0" distL="0" distR="0">
            <wp:extent cx="6576060" cy="4922520"/>
            <wp:effectExtent l="19050" t="0" r="0" b="0"/>
            <wp:docPr id="1" name="Рисунок 1" descr="https://xn----7sbbg4agcbc9adhqhkno7e.xn--p1ai/upload/000/u2/5b/0d/dsc02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7sbbg4agcbc9adhqhkno7e.xn--p1ai/upload/000/u2/5b/0d/dsc023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49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C54" w:rsidRPr="00E80E8E" w:rsidRDefault="00560C54" w:rsidP="00E80E8E"/>
    <w:sectPr w:rsidR="00560C54" w:rsidRPr="00E80E8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D7"/>
    <w:rsid w:val="00110132"/>
    <w:rsid w:val="00384A41"/>
    <w:rsid w:val="00560C54"/>
    <w:rsid w:val="007A5B03"/>
    <w:rsid w:val="008E5A98"/>
    <w:rsid w:val="00A176D7"/>
    <w:rsid w:val="00BC4046"/>
    <w:rsid w:val="00CD19E4"/>
    <w:rsid w:val="00E8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2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A176D7"/>
  </w:style>
  <w:style w:type="paragraph" w:customStyle="1" w:styleId="p6">
    <w:name w:val="p6"/>
    <w:basedOn w:val="a"/>
    <w:rsid w:val="00A17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4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A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2023-12-08T09:36:00Z</dcterms:created>
  <dcterms:modified xsi:type="dcterms:W3CDTF">2023-12-08T09:39:00Z</dcterms:modified>
</cp:coreProperties>
</file>