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FC" w:rsidRDefault="008652FC" w:rsidP="008652FC">
      <w:pPr>
        <w:pStyle w:val="Textbody"/>
        <w:rPr>
          <w:rFonts w:ascii="Times New Roman" w:hAnsi="Times New Roman"/>
          <w:lang w:val="en-US"/>
        </w:rPr>
      </w:pPr>
    </w:p>
    <w:p w:rsidR="008652FC" w:rsidRDefault="008652FC" w:rsidP="008652FC">
      <w:pPr>
        <w:pStyle w:val="Standard"/>
        <w:spacing w:after="0" w:line="240" w:lineRule="auto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5080</wp:posOffset>
            </wp:positionV>
            <wp:extent cx="1323975" cy="1364615"/>
            <wp:effectExtent l="0" t="0" r="9525" b="698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3" t="-681" r="-703" b="-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64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32"/>
        </w:rPr>
        <w:t xml:space="preserve">                         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КУРЧАТОВСКОГО РАЙОНА КУРСКОЙ ОБЛАСТИ</w:t>
      </w:r>
    </w:p>
    <w:p w:rsidR="008652FC" w:rsidRDefault="008652FC" w:rsidP="008652FC">
      <w:pPr>
        <w:pStyle w:val="2"/>
        <w:spacing w:after="0" w:line="240" w:lineRule="auto"/>
        <w:ind w:left="0" w:hanging="142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8652FC" w:rsidRDefault="008652FC" w:rsidP="008652FC">
      <w:pPr>
        <w:pStyle w:val="Standard"/>
        <w:spacing w:after="0" w:line="240" w:lineRule="auto"/>
        <w:ind w:hanging="4956"/>
      </w:pPr>
      <w:bookmarkStart w:id="0" w:name="_Hlk145669747"/>
      <w:r>
        <w:rPr>
          <w:rFonts w:ascii="Times New Roman" w:hAnsi="Times New Roman"/>
          <w:b/>
          <w:bCs/>
        </w:rPr>
        <w:t>т</w:t>
      </w:r>
      <w:r>
        <w:rPr>
          <w:rFonts w:ascii="Times New Roman" w:hAnsi="Times New Roman"/>
          <w:b/>
          <w:bCs/>
          <w:u w:val="single"/>
        </w:rPr>
        <w:t xml:space="preserve"> _____________ г.</w:t>
      </w:r>
      <w:r>
        <w:rPr>
          <w:rFonts w:ascii="Times New Roman" w:hAnsi="Times New Roman"/>
          <w:b/>
          <w:bCs/>
        </w:rPr>
        <w:t xml:space="preserve">   № </w:t>
      </w:r>
      <w:r>
        <w:rPr>
          <w:rFonts w:ascii="Times New Roman" w:hAnsi="Times New Roman"/>
          <w:b/>
          <w:bCs/>
          <w:u w:val="single"/>
        </w:rPr>
        <w:t>_______</w:t>
      </w:r>
    </w:p>
    <w:p w:rsidR="008652FC" w:rsidRDefault="008652FC" w:rsidP="008652FC">
      <w:pPr>
        <w:pStyle w:val="Standard"/>
        <w:tabs>
          <w:tab w:val="left" w:pos="12616"/>
        </w:tabs>
        <w:autoSpaceDE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от03.03.2025                                                                                                          № 141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«Внесение изменений в постановление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Курчатовского района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15.09.2023года  № 706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муниципальной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Курчатовского района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 «Развитие информационного общества»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52FC" w:rsidRDefault="008652FC" w:rsidP="008652FC">
      <w:pPr>
        <w:jc w:val="both"/>
      </w:pPr>
      <w:r>
        <w:rPr>
          <w:rFonts w:ascii="Times New Roman" w:hAnsi="Times New Roman"/>
          <w:color w:val="FF0000"/>
        </w:rPr>
        <w:tab/>
      </w:r>
      <w:r>
        <w:t>В соответствии с решением Представительного Собрания  Курчатовского района Курской области  от 10.12.2024 года № 111-</w:t>
      </w:r>
      <w:r>
        <w:rPr>
          <w:lang w:val="en-US"/>
        </w:rPr>
        <w:t>V</w:t>
      </w:r>
      <w:r>
        <w:t xml:space="preserve"> «О бюджете муниципального района «Курчатовский муниципальный район» Курской области на 2025 год и плановый период 2026 и 2027 годов», а также статьей 43 Федерального Закона от 06.10.2003 № 131-ФЗ «Об общих принципах организации местного самоуправления в Российской Федерации», Администрации Курчатовского района Курской области, </w:t>
      </w:r>
      <w:r>
        <w:rPr>
          <w:b/>
        </w:rPr>
        <w:t>п о с т а н о в л я е т: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af0"/>
        <w:spacing w:line="240" w:lineRule="auto"/>
        <w:ind w:left="0" w:firstLine="709"/>
      </w:pPr>
      <w:r>
        <w:rPr>
          <w:sz w:val="24"/>
          <w:szCs w:val="24"/>
        </w:rPr>
        <w:t xml:space="preserve"> 1.Приложение к Постановлению Администрации Курчатовского района</w:t>
      </w:r>
    </w:p>
    <w:p w:rsidR="008652FC" w:rsidRDefault="008652FC" w:rsidP="008652FC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от 15.09.2023года  № 706 «Об утверждении муниципальной программы Курчатовского района Курской области «Развитие информационного общества» изложить в следующей редакции (Приложение).</w:t>
      </w:r>
    </w:p>
    <w:p w:rsidR="008652FC" w:rsidRDefault="008652FC" w:rsidP="008652FC">
      <w:pPr>
        <w:pStyle w:val="af0"/>
        <w:numPr>
          <w:ilvl w:val="0"/>
          <w:numId w:val="4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официального опубликования.</w:t>
      </w:r>
    </w:p>
    <w:p w:rsidR="008652FC" w:rsidRDefault="008652FC" w:rsidP="008652FC">
      <w:pPr>
        <w:pStyle w:val="af0"/>
        <w:spacing w:line="240" w:lineRule="auto"/>
        <w:ind w:left="0" w:firstLine="709"/>
        <w:rPr>
          <w:sz w:val="24"/>
          <w:szCs w:val="24"/>
        </w:rPr>
      </w:pPr>
    </w:p>
    <w:p w:rsidR="008652FC" w:rsidRDefault="008652FC" w:rsidP="008652FC">
      <w:pPr>
        <w:pStyle w:val="af0"/>
        <w:spacing w:line="240" w:lineRule="auto"/>
        <w:ind w:left="0" w:firstLine="0"/>
        <w:rPr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И.о. Главы района                                                                                                   С.В.Копылов</w:t>
      </w:r>
    </w:p>
    <w:bookmarkEnd w:id="0"/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652FC" w:rsidRDefault="008652FC" w:rsidP="008652FC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652FC" w:rsidRDefault="008652FC" w:rsidP="008652FC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652FC" w:rsidRDefault="008652FC" w:rsidP="008652FC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652FC" w:rsidRDefault="008652FC" w:rsidP="008652FC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652FC" w:rsidRDefault="008652FC" w:rsidP="008652FC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652FC" w:rsidRDefault="008652FC" w:rsidP="008652FC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652FC" w:rsidRDefault="008652FC" w:rsidP="008652FC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652FC" w:rsidRDefault="008652FC" w:rsidP="008652FC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8652FC" w:rsidRDefault="008652FC" w:rsidP="008652FC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652FC" w:rsidRDefault="008652FC" w:rsidP="008652FC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к постановлению Администрации Курчатовского района Курской области                                                                                                </w:t>
      </w:r>
    </w:p>
    <w:p w:rsidR="008652FC" w:rsidRDefault="008652FC" w:rsidP="008652FC">
      <w:pPr>
        <w:pStyle w:val="Standard"/>
        <w:tabs>
          <w:tab w:val="left" w:pos="12616"/>
        </w:tabs>
        <w:autoSpaceDE w:val="0"/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от ____________ №____</w:t>
      </w:r>
    </w:p>
    <w:p w:rsidR="008652FC" w:rsidRDefault="008652FC" w:rsidP="008652FC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8652FC" w:rsidRDefault="008652FC" w:rsidP="008652FC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Курчатовского района Курской области</w:t>
      </w:r>
    </w:p>
    <w:p w:rsidR="008652FC" w:rsidRDefault="008652FC" w:rsidP="008652FC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информационного общества»</w:t>
      </w:r>
    </w:p>
    <w:p w:rsidR="008652FC" w:rsidRDefault="008652FC" w:rsidP="008652FC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муниципальная программа)</w:t>
      </w:r>
    </w:p>
    <w:p w:rsidR="008652FC" w:rsidRDefault="008652FC" w:rsidP="008652FC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8652FC" w:rsidRDefault="008652FC" w:rsidP="008652FC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 Курчатовского района Курской области</w:t>
      </w:r>
    </w:p>
    <w:p w:rsidR="008652FC" w:rsidRDefault="008652FC" w:rsidP="008652FC">
      <w:pPr>
        <w:pStyle w:val="Standard"/>
        <w:tabs>
          <w:tab w:val="left" w:pos="9356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5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6944"/>
      </w:tblGrid>
      <w:tr w:rsidR="008652FC" w:rsidTr="008652FC">
        <w:trPr>
          <w:trHeight w:val="1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Ответственный             исполнитель               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-управление делами Администрации Курчатовского района Курской области</w:t>
            </w:r>
          </w:p>
        </w:tc>
      </w:tr>
      <w:tr w:rsidR="008652FC" w:rsidTr="008652FC">
        <w:trPr>
          <w:trHeight w:val="1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Соисполнители            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Администрация Курчатовского района</w:t>
            </w:r>
          </w:p>
        </w:tc>
      </w:tr>
      <w:tr w:rsidR="008652FC" w:rsidTr="008652FC">
        <w:trPr>
          <w:trHeight w:val="1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Участники            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Администрация Курчатовского района</w:t>
            </w:r>
          </w:p>
        </w:tc>
      </w:tr>
      <w:tr w:rsidR="008652FC" w:rsidTr="008652FC">
        <w:trPr>
          <w:trHeight w:val="138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Подпрограммы            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both"/>
              <w:rPr>
                <w:rFonts w:hint="eastAsia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-подпрограмма 1 «Электронное правительство» </w:t>
            </w:r>
            <w:r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муниципальной программы Курчатовского района Курской области «Развитие информационного общества»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(далее – подпрограмма 1);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-подпрограмма 2 «Развитие системы защиты информации» муниципальной программы Курчатовского района Курской области «Развитие информационного общества» (далее – подпрограмма 2)</w:t>
            </w:r>
          </w:p>
        </w:tc>
      </w:tr>
      <w:tr w:rsidR="008652FC" w:rsidTr="008652FC">
        <w:trPr>
          <w:trHeight w:val="1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Программно-целевые инструменты              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-отсутствуют</w:t>
            </w:r>
          </w:p>
        </w:tc>
      </w:tr>
      <w:tr w:rsidR="008652FC" w:rsidTr="008652FC">
        <w:trPr>
          <w:trHeight w:val="1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Цель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hint="eastAsia"/>
                <w:lang w:bidi="hi-IN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bidi="hi-IN"/>
              </w:rPr>
              <w:t>-формирование инфраструктуры информационного общества и электронного правительства на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территории Курчатовского района Курской области.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</w:p>
        </w:tc>
      </w:tr>
      <w:tr w:rsidR="008652FC" w:rsidTr="008652FC">
        <w:trPr>
          <w:trHeight w:val="1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Задачи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-развитие технической и технологической основы становления информационного общества;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-обеспечение информационной безопасности информационно-телекоммуникационной инфраструктуры информационных систем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Администрации К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урчатовского района Курской области</w:t>
            </w:r>
          </w:p>
        </w:tc>
      </w:tr>
      <w:tr w:rsidR="008652FC" w:rsidTr="008652FC">
        <w:trPr>
          <w:trHeight w:val="18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Целевые индикаторы и показатели              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доля граждан Курчатовского района Курской области, использующих механизм получения государственных и муниципальных услуг в электронном виде;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доля объектов информатизации Администрации Курчатовского района Курской области, обрабатывающих информацию с ограниченным доступом, оснащенных сертифицированными средствами защиты информации</w:t>
            </w:r>
          </w:p>
        </w:tc>
      </w:tr>
      <w:tr w:rsidR="008652FC" w:rsidTr="008652FC">
        <w:trPr>
          <w:trHeight w:val="10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Этапы и сроки           реализации                 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2024-2030 годы в один этап</w:t>
            </w:r>
          </w:p>
        </w:tc>
      </w:tr>
      <w:tr w:rsidR="008652FC" w:rsidTr="008652FC">
        <w:trPr>
          <w:trHeight w:val="75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>Объемы бюджетных ассигнований             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a8"/>
              <w:rPr>
                <w:rFonts w:ascii="Times New Roman" w:hAnsi="Times New Roman" w:cs="Times New Roman" w:hint="eastAsia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Финансирование программных мероприятий предусматривается за счет средств бюджета муниципального района «Курчатовский район» Курской области (далее-районный бюджет)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Общий объем финансовых средств на реализацию мероприятий муниципальной программы на весь период составляет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both"/>
              <w:rPr>
                <w:lang w:bidi="hi-IN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 w:bidi="hi-IN"/>
              </w:rPr>
              <w:t xml:space="preserve">877933,00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  <w:t>рублей, в том числе по годам:</w:t>
            </w:r>
          </w:p>
          <w:p w:rsidR="008652FC" w:rsidRDefault="008652FC">
            <w:pPr>
              <w:pStyle w:val="Standard"/>
              <w:spacing w:after="0" w:line="240" w:lineRule="auto"/>
              <w:ind w:firstLine="708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2024 год – 269821,00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708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2025 год –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102704,0 рублей.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lang w:bidi="hi-I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 w:bidi="hi-IN"/>
              </w:rPr>
              <w:tab/>
              <w:t xml:space="preserve">2026 год 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–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102704,0 рублей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lang w:bidi="hi-IN"/>
              </w:rPr>
            </w:pPr>
            <w:r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 w:bidi="hi-IN"/>
              </w:rPr>
              <w:tab/>
              <w:t xml:space="preserve">2027 год  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–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102704,0 рублей</w:t>
            </w:r>
          </w:p>
          <w:p w:rsidR="008652FC" w:rsidRDefault="008652FC">
            <w:pPr>
              <w:pStyle w:val="Standard"/>
              <w:spacing w:after="0" w:line="240" w:lineRule="auto"/>
              <w:ind w:firstLine="708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2028 год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>100000,0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708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 xml:space="preserve">2029 год – 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100000,0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708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2030 год –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100000,0 рублей.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На реализацию подпрограммы 1 предусмотрено направить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  <w:t>397803,00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рублей, в том числе по годам:</w:t>
            </w:r>
          </w:p>
          <w:p w:rsidR="008652FC" w:rsidRDefault="008652FC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2024 год – 110691,0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2025 год – 25704,0 рублей.</w:t>
            </w:r>
          </w:p>
          <w:p w:rsidR="008652FC" w:rsidRDefault="008652FC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2026 год – 25704,0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2027 год – 25704,0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2028 год – 70000,0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2029 год – 70000,0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601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 xml:space="preserve">  2030 год – 70000,0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708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На реализацию подпрограммы 2 предусмотрено направить</w:t>
            </w:r>
            <w:r>
              <w:rPr>
                <w:rFonts w:ascii="Times New Roman" w:hAnsi="Times New Roman"/>
                <w:color w:val="FF4000"/>
                <w:sz w:val="24"/>
                <w:szCs w:val="24"/>
                <w:lang w:bidi="hi-IN"/>
              </w:rPr>
              <w:t xml:space="preserve"> 480130,0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рублей, в том числе по годам:</w:t>
            </w:r>
          </w:p>
          <w:p w:rsidR="008652FC" w:rsidRDefault="008652FC">
            <w:pPr>
              <w:pStyle w:val="Standard"/>
              <w:spacing w:after="0" w:line="240" w:lineRule="auto"/>
              <w:ind w:firstLine="601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 xml:space="preserve"> 2024 год – 159130,00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35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 xml:space="preserve">           2025 год – 77000,0 рублей.</w:t>
            </w:r>
          </w:p>
          <w:p w:rsidR="008652FC" w:rsidRDefault="008652FC">
            <w:pPr>
              <w:pStyle w:val="Standard"/>
              <w:spacing w:after="0" w:line="240" w:lineRule="auto"/>
              <w:ind w:firstLine="601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ab/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2026 год – 77000,0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35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 xml:space="preserve">           2027 год – 77000,0 рублей.;</w:t>
            </w:r>
          </w:p>
          <w:p w:rsidR="008652FC" w:rsidRDefault="008652FC">
            <w:pPr>
              <w:pStyle w:val="Standard"/>
              <w:spacing w:after="0" w:line="240" w:lineRule="auto"/>
              <w:ind w:firstLine="601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2028 год – 30000,0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601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 xml:space="preserve">  2029 год – 30000,0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601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2030 год – 30000,0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 xml:space="preserve">  </w:t>
            </w:r>
          </w:p>
        </w:tc>
      </w:tr>
      <w:tr w:rsidR="008652FC" w:rsidTr="008652FC">
        <w:trPr>
          <w:trHeight w:val="57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Ожидаемые              результаты             реализации                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 w:hint="eastAsia"/>
                <w:color w:val="FF0000"/>
                <w:lang w:bidi="hi-IN"/>
              </w:rPr>
            </w:pPr>
            <w:r>
              <w:rPr>
                <w:rFonts w:ascii="Times New Roman" w:hAnsi="Times New Roman"/>
                <w:color w:val="FF0000"/>
                <w:lang w:bidi="hi-IN"/>
              </w:rPr>
              <w:t>- функционирование системы электронного документооборота в Администрации Курчатовского района Курской области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lang w:bidi="hi-IN"/>
              </w:rPr>
            </w:pPr>
            <w:r>
              <w:rPr>
                <w:rFonts w:ascii="Times New Roman" w:hAnsi="Times New Roman"/>
                <w:color w:val="FF0000"/>
                <w:lang w:bidi="hi-IN"/>
              </w:rPr>
              <w:t>- обеспечение возможности получения в электронном виде государственных и муниципальных услуг, в том числе с элементами межведомственного взаимодействия;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lang w:bidi="hi-IN"/>
              </w:rPr>
            </w:pPr>
            <w:r>
              <w:rPr>
                <w:rFonts w:ascii="Times New Roman" w:hAnsi="Times New Roman"/>
                <w:color w:val="FF0000"/>
                <w:lang w:bidi="hi-IN"/>
              </w:rPr>
              <w:t>- обеспечение безопасности информационных систем Администрации Курчатовского района Курской области в соответствии с требованиями действующего законодательства;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lang w:bidi="hi-IN"/>
              </w:rPr>
            </w:pPr>
            <w:r>
              <w:rPr>
                <w:rFonts w:ascii="Times New Roman" w:hAnsi="Times New Roman"/>
                <w:color w:val="FF0000"/>
                <w:lang w:bidi="hi-IN"/>
              </w:rPr>
              <w:t>- 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Администрации Курчатовского района Курской области;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lang w:bidi="hi-IN"/>
              </w:rPr>
            </w:pPr>
            <w:r>
              <w:rPr>
                <w:rFonts w:ascii="Times New Roman" w:hAnsi="Times New Roman"/>
                <w:color w:val="FF0000"/>
                <w:lang w:bidi="hi-IN"/>
              </w:rPr>
              <w:t>-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Администрации Курчатовского района Курской области, искажения или уничтожения обрабатываемых в них информационных ресурсов;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lang w:bidi="hi-IN"/>
              </w:rPr>
            </w:pPr>
            <w:r>
              <w:rPr>
                <w:rFonts w:ascii="Times New Roman" w:hAnsi="Times New Roman"/>
                <w:color w:val="FF0000"/>
                <w:lang w:bidi="hi-IN"/>
              </w:rPr>
              <w:t>- обеспечение стабильной работы информационных систем Администрации Курчатовского района Курской области, что в свою очередь позволит органам местного самоуправления муниципального района «Курчатовский район» Курской области оказывать услуги населению на необходимом уровне.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lang w:bidi="hi-IN"/>
              </w:rPr>
            </w:pPr>
            <w:r>
              <w:rPr>
                <w:rFonts w:ascii="Times New Roman" w:hAnsi="Times New Roman"/>
                <w:color w:val="FF0000"/>
                <w:lang w:bidi="hi-IN"/>
              </w:rPr>
              <w:t>- построение единой сети по работе с обращениями граждан.</w:t>
            </w:r>
          </w:p>
        </w:tc>
      </w:tr>
    </w:tbl>
    <w:p w:rsidR="008652FC" w:rsidRDefault="008652FC" w:rsidP="008652FC">
      <w:pPr>
        <w:pStyle w:val="Standard"/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52FC" w:rsidRDefault="008652FC" w:rsidP="008652FC">
      <w:pPr>
        <w:pStyle w:val="Standard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8652FC" w:rsidRDefault="008652FC" w:rsidP="008652FC">
      <w:pPr>
        <w:pStyle w:val="Standard"/>
        <w:spacing w:after="0" w:line="240" w:lineRule="auto"/>
        <w:ind w:left="927"/>
        <w:rPr>
          <w:rFonts w:ascii="Times New Roman" w:hAnsi="Times New Roman"/>
          <w:b/>
          <w:bCs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власти.</w:t>
      </w:r>
    </w:p>
    <w:p w:rsidR="008652FC" w:rsidRDefault="008652FC" w:rsidP="008652FC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формирования в Российской Федерации общества знаний - общества,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 с учетом стратегических национальных приоритетов Российской Федерации является целью реализации Стратегии развития информационного общества в Российской Федерации на 2017 - 2030 годы, утвержденной Указом Президента Российской Федерации от 9 мая 2017 г. №203 «О Стратегии развития информационного общества в Российской Федерации на 2017 - 2030 годы» (далее - Стратегия развития информационного общества).</w:t>
      </w:r>
    </w:p>
    <w:p w:rsidR="008652FC" w:rsidRDefault="008652FC" w:rsidP="008652FC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В целях реализации Стратегии развития информационного общества, президиумом Совета при Президенте РФ по стратегическому развитию и национальным проектам, протокол от 04.06.2019 №7, утвержден паспорт </w:t>
      </w:r>
      <w:r>
        <w:rPr>
          <w:rFonts w:ascii="Times New Roman" w:eastAsia="Calibri" w:hAnsi="Times New Roman"/>
          <w:sz w:val="24"/>
          <w:szCs w:val="24"/>
        </w:rPr>
        <w:t>национальной программы «Цифровая экономика Российской Федерации»</w:t>
      </w:r>
      <w:r>
        <w:rPr>
          <w:rFonts w:ascii="Times New Roman" w:hAnsi="Times New Roman"/>
          <w:sz w:val="24"/>
          <w:szCs w:val="24"/>
        </w:rPr>
        <w:t>. Данная программа направлена на создание условий для развития общества знаний в Российской Федерации, повышение благосостояния и качества жизни граждан путем повышения доступности и качества товаров и услуг, произведенных в цифровой экономике с использованием современных цифровых технологий, повышения степени информированности и цифровой грамотности, улучшения доступности и качества государственных услуг для граждан, а также безопасности как внутри страны, так и за ее пределами.</w:t>
      </w:r>
    </w:p>
    <w:p w:rsidR="008652FC" w:rsidRDefault="008652FC" w:rsidP="008652FC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Курской области от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24 октября 2013г. №775-па </w:t>
      </w:r>
      <w:r>
        <w:rPr>
          <w:rFonts w:ascii="Times New Roman" w:hAnsi="Times New Roman"/>
          <w:color w:val="000000"/>
          <w:sz w:val="24"/>
          <w:szCs w:val="24"/>
        </w:rPr>
        <w:t xml:space="preserve">утверждена государственная программа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Курской области «Развитие информационного общества в Курской области». </w:t>
      </w:r>
      <w:r>
        <w:rPr>
          <w:rFonts w:ascii="Times New Roman" w:hAnsi="Times New Roman"/>
          <w:color w:val="000000"/>
          <w:sz w:val="24"/>
          <w:szCs w:val="24"/>
        </w:rPr>
        <w:t>Целями программы «Развитие информационного</w:t>
      </w:r>
      <w:r>
        <w:rPr>
          <w:rFonts w:ascii="Times New Roman" w:hAnsi="Times New Roman"/>
          <w:sz w:val="24"/>
          <w:szCs w:val="24"/>
        </w:rPr>
        <w:t xml:space="preserve"> общества в Курской области» являются повышение качества жизни граждан, совершенствование системы государственного управления в Курской области на основе использования информационных и телекоммуникационных технологий.</w:t>
      </w:r>
    </w:p>
    <w:p w:rsidR="008652FC" w:rsidRDefault="008652FC" w:rsidP="008652FC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успешной работы в современных условиях Администрации Курчатовского района Курской области необходимо решить ряд проблем в области развития информационных технологий. В соответствии с требованиями Федерального закона от 27 июля 2010 года № 210-ФЗ «Об организации предоставления государственных и муниципальных услуг» органы местного самоуправления обязаны обеспечивать предоставление государственных и муниципальных услуг в электронной форме, осуществлять межведомственное информационное взаимодействие при их предоставлении. В Курской области инфраструктура электронного межведомственного взаимодействия, взаимодействия органов власти различного уровня между собой, а также взаимодействия с организациями и гражданами в рамках предоставления муниципальных услуг сформирована, требуется обеспечить ее бесперебойную работу и развитие. В соответствии с требованиями Федерального закона от 09 февраля 2009 г. №8-ФЗ «Об обеспечении доступа к информации о деятельности государственных органов и органов местного самоуправления» информация о деятельности государственных органов и органов местного самоуправления должна размещаться в сети интернет. Официальный сайт муниципального района «Курчатовский район» необходимо развивать, создавать на нем новые электронные сервисы для организаций и граждан. Для оперативного принятия управленческих решений Администрации Курчатовского района Курской области необходимо иметь информационные ресурсы, которые могли бы быть использованы для повышения качества и оперативности предоставления муниципальных услуг, принятия обоснованных управленческих решений, системы электронного документооборота и межведомственного взаимодействия. В современных условиях, когда зависимость от информационных технологий становится критической, важно обеспечивать надежную и производительную работу информационных систем, вычислительной техники, иметь развитую и отказоустойчивую телекоммуникационную инфраструктуру, обеспечивать безопасность информации. Необходимо обеспечить Администрацию Курчатовского района Курской области </w:t>
      </w:r>
      <w:r>
        <w:rPr>
          <w:rFonts w:ascii="Times New Roman" w:hAnsi="Times New Roman"/>
          <w:sz w:val="24"/>
          <w:szCs w:val="24"/>
        </w:rPr>
        <w:lastRenderedPageBreak/>
        <w:t>современными техническими и программными средствами, соответствующими решаемым задачам, устранить разнородность информационных систем и разрозненность информационных ресурсов. На сегодняшний день доля морально и физически устаревшей, но находящейся в использовании вычислительной техники, доходит до 25%.</w:t>
      </w:r>
    </w:p>
    <w:p w:rsidR="008652FC" w:rsidRDefault="008652FC" w:rsidP="008652FC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реализации муниципальной программы:</w:t>
      </w:r>
    </w:p>
    <w:p w:rsidR="008652FC" w:rsidRDefault="008652FC" w:rsidP="008652FC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современной инфраструктуры связи и телекоммуникаций в районе;</w:t>
      </w:r>
    </w:p>
    <w:p w:rsidR="008652FC" w:rsidRDefault="008652FC" w:rsidP="008652FC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условий для предоставления муниципальных услуг в электронном виде.</w:t>
      </w:r>
    </w:p>
    <w:p w:rsidR="008652FC" w:rsidRDefault="008652FC" w:rsidP="008652FC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указанных проблем требует комплексного и последовательного подхода, который предполагает использование программно - целевых методов, обеспечивающих проведения скоординированных организационно-технологических мероприятий и согласованных действий в рамках единой политики.</w:t>
      </w:r>
    </w:p>
    <w:p w:rsidR="008652FC" w:rsidRDefault="008652FC" w:rsidP="008652FC">
      <w:pPr>
        <w:pStyle w:val="Standard"/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52FC" w:rsidRDefault="008652FC" w:rsidP="008652FC">
      <w:pPr>
        <w:pStyle w:val="Standard"/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2. П</w:t>
      </w: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>риоритеты муниципальной политики в сфере реализации</w:t>
      </w:r>
    </w:p>
    <w:p w:rsidR="008652FC" w:rsidRDefault="008652FC" w:rsidP="008652FC">
      <w:pPr>
        <w:pStyle w:val="Standard"/>
        <w:widowControl w:val="0"/>
        <w:autoSpaceDE w:val="0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муниципальной программы, цели, задачи и показатели (индикаторы)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достижения целей и решения задач, описание основных ожидаемых 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конечных результатов муниципальной программы, сроков и этапов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реализации муниципальной программы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8652FC" w:rsidRDefault="008652FC" w:rsidP="008652FC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политика Курчатовского района Курской области в сфере информатизации заключается в повышении эффективности решения стратегических и оперативных задач социально-экономического развития Курчатовского района Курской области посредством внедрения информационно-коммуникационных технологий.</w:t>
      </w:r>
    </w:p>
    <w:p w:rsidR="008652FC" w:rsidRDefault="008652FC" w:rsidP="008652FC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 xml:space="preserve">Цель и задачи настоящей Программы сформированы в соответствии с государственной программой Российской Федерации «Информационное общество», утвержденной Постановлением Правительства Российской Федерации от 15 апреля 2014 года №313, Стратегией развития информационного общества в Российской Федерации на 2017 - 2030 годы, утвержденной Указом Президента Российской Федерации от 9 мая 2017 года №203, государственной программой </w:t>
      </w:r>
      <w:r>
        <w:rPr>
          <w:rFonts w:ascii="Times New Roman" w:eastAsia="Calibri" w:hAnsi="Times New Roman"/>
          <w:sz w:val="24"/>
          <w:szCs w:val="24"/>
        </w:rPr>
        <w:t>Курской области «Развитие информационного общества в Курской области»</w:t>
      </w:r>
      <w:r>
        <w:rPr>
          <w:rFonts w:ascii="Times New Roman" w:hAnsi="Times New Roman"/>
          <w:sz w:val="24"/>
          <w:szCs w:val="24"/>
        </w:rPr>
        <w:t>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муниципальной программы – формирование инфраструктуры информационного общества и электронного правительства в Курчатовском районе Курской области.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8652FC" w:rsidRDefault="008652FC" w:rsidP="008652FC">
      <w:pPr>
        <w:pStyle w:val="Standard"/>
        <w:numPr>
          <w:ilvl w:val="0"/>
          <w:numId w:val="8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технической и технологической основы становления информационного общества.</w:t>
      </w:r>
    </w:p>
    <w:p w:rsidR="008652FC" w:rsidRDefault="008652FC" w:rsidP="008652FC">
      <w:pPr>
        <w:pStyle w:val="Standard"/>
        <w:numPr>
          <w:ilvl w:val="0"/>
          <w:numId w:val="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информационной безопасности информационно-телекоммуникационной инфраструктуры информационных систем Администрации Курчатовского района Курской области.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Степень достижения цели и решения задач муниципальной программы можно оценить с помощью следующих показателей (индикаторов):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доля граждан Курчатовского района Курской области, использующих механизм получения государственных и муниципальных услуг в электронном виде.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2) доля объектов информатизации Администрации Курчатовского района Курской области, обрабатывающих информацию с ограниченным доступом, оснащенных сертифицированными средствами защиты информации.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8652FC" w:rsidRDefault="008652FC" w:rsidP="008652FC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конечные результаты муниципальной программы: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af2"/>
        <w:shd w:val="clear" w:color="auto" w:fill="FFFFFF"/>
        <w:spacing w:before="0" w:after="0" w:line="265" w:lineRule="atLeast"/>
        <w:ind w:firstLine="708"/>
        <w:jc w:val="both"/>
      </w:pPr>
      <w:r>
        <w:t>1) функционирование системы электронного документооборота в Администрации Курчатовского районе Курской области</w:t>
      </w:r>
    </w:p>
    <w:p w:rsidR="008652FC" w:rsidRDefault="008652FC" w:rsidP="008652FC">
      <w:pPr>
        <w:pStyle w:val="af2"/>
        <w:shd w:val="clear" w:color="auto" w:fill="FFFFFF"/>
        <w:spacing w:before="0" w:after="0" w:line="265" w:lineRule="atLeast"/>
        <w:ind w:firstLine="708"/>
        <w:jc w:val="both"/>
      </w:pPr>
      <w:r>
        <w:t>2) обеспечение возможности получения в электронном виде государственных и муниципальных услуг, в том числе с элементами межведомственного взаимодействия;</w:t>
      </w:r>
    </w:p>
    <w:p w:rsidR="008652FC" w:rsidRDefault="008652FC" w:rsidP="008652FC">
      <w:pPr>
        <w:pStyle w:val="af2"/>
        <w:shd w:val="clear" w:color="auto" w:fill="FFFFFF"/>
        <w:spacing w:before="0" w:after="0" w:line="265" w:lineRule="atLeast"/>
        <w:ind w:firstLine="708"/>
        <w:jc w:val="both"/>
      </w:pPr>
      <w:r>
        <w:t xml:space="preserve">3) обеспечение безопасности информационных систем </w:t>
      </w:r>
      <w:r>
        <w:rPr>
          <w:color w:val="FF0000"/>
        </w:rPr>
        <w:t xml:space="preserve">Администрации Курчатовского района Курской области </w:t>
      </w:r>
      <w:r>
        <w:t>в соответствии с требованиями действующего законодательства;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4) 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</w:t>
      </w:r>
      <w:r>
        <w:rPr>
          <w:rFonts w:ascii="Times New Roman" w:hAnsi="Times New Roman"/>
          <w:color w:val="FF0000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Курчатовского района Курской области;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5)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</w:t>
      </w:r>
      <w:r>
        <w:rPr>
          <w:rFonts w:ascii="Times New Roman" w:hAnsi="Times New Roman"/>
          <w:color w:val="FF0000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Курчатовского района Курской области, искажения или уничтожения обрабатываемых в них информационных ресурсов;</w:t>
      </w:r>
    </w:p>
    <w:p w:rsidR="008652FC" w:rsidRDefault="008652FC" w:rsidP="008652FC">
      <w:pPr>
        <w:pStyle w:val="ConsPlusCell"/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6) обеспечение стабильной работы информационных систем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Курчатовского района Курской области, что в свою очередь позволит органам местного самоуправления муниципального района «Курчатовский район» Курской области оказывать услуги населению на необходимом уровне.</w:t>
      </w:r>
    </w:p>
    <w:p w:rsidR="008652FC" w:rsidRDefault="008652FC" w:rsidP="008652FC">
      <w:pPr>
        <w:pStyle w:val="af2"/>
        <w:shd w:val="clear" w:color="auto" w:fill="FFFFFF"/>
        <w:spacing w:before="0" w:after="0" w:line="265" w:lineRule="atLeast"/>
        <w:ind w:firstLine="708"/>
        <w:jc w:val="both"/>
      </w:pPr>
      <w:r>
        <w:t>7) построение единой сети по работе с обращениями граждан.</w:t>
      </w:r>
    </w:p>
    <w:p w:rsidR="008652FC" w:rsidRDefault="008652FC" w:rsidP="008652FC">
      <w:pPr>
        <w:pStyle w:val="af2"/>
        <w:shd w:val="clear" w:color="auto" w:fill="FFFFFF"/>
        <w:spacing w:before="0" w:after="0" w:line="265" w:lineRule="atLeast"/>
        <w:ind w:firstLine="708"/>
        <w:jc w:val="both"/>
      </w:pPr>
      <w:r>
        <w:t>Значения целевых индикаторов и показателей по муниципальной программе в целом, а также по каждой подпрограмме, входящей в состав настоящей муниципальной программы, приведены в таблице 1 Приложения к муниципальной программе Курчатовского района Курской области «Развитие информационного общества». Реализация муниципальной программы рассчитана на 2024-2030 годы в один этап.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spacing w:after="0" w:line="240" w:lineRule="auto"/>
        <w:ind w:firstLine="379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3. С</w:t>
      </w:r>
      <w:r>
        <w:rPr>
          <w:rFonts w:ascii="Times New Roman" w:hAnsi="Times New Roman"/>
          <w:b/>
          <w:sz w:val="24"/>
          <w:szCs w:val="24"/>
        </w:rPr>
        <w:t>ведения о показателях и индикаторах муниципальной программы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ind w:firstLine="379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Показатели (индикаторы) реализации Программы: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доля граждан Курчатовского района Курской области, использующих механизм получения государственных и муниципальных услуг в электронном виде;</w:t>
      </w:r>
    </w:p>
    <w:p w:rsidR="008652FC" w:rsidRDefault="008652FC" w:rsidP="008652FC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доля объектов информатизации </w:t>
      </w:r>
      <w:r>
        <w:rPr>
          <w:rFonts w:ascii="Times New Roman" w:hAnsi="Times New Roman"/>
          <w:sz w:val="24"/>
          <w:szCs w:val="24"/>
        </w:rPr>
        <w:t>Администрации Курчатовского района Курской области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, обрабатывающих информацию с ограниченным доступом, оснащенных сертифицированными средствами защиты информации</w:t>
      </w:r>
      <w:r>
        <w:rPr>
          <w:rFonts w:ascii="Times New Roman" w:hAnsi="Times New Roman"/>
          <w:sz w:val="24"/>
          <w:szCs w:val="24"/>
        </w:rPr>
        <w:t>;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 Показатель «Доля граждан Курчатовского района Курской области, использующих механизм получения государственных и муниципальных услуг в электронном виде» определяется по результатам ежегодного федерального статистического наблюдения по форме № 1-ИТ «Анкета выборочного обследования населения по вопросам использования информационных технологий и информационно-телекоммуникационных сетей.</w:t>
      </w:r>
    </w:p>
    <w:p w:rsidR="008652FC" w:rsidRDefault="008652FC" w:rsidP="008652FC">
      <w:pPr>
        <w:pStyle w:val="Standard"/>
        <w:shd w:val="clear" w:color="auto" w:fill="FFFFFF"/>
        <w:spacing w:after="0" w:line="265" w:lineRule="atLeast"/>
        <w:ind w:firstLine="708"/>
        <w:jc w:val="both"/>
      </w:pPr>
      <w:r>
        <w:rPr>
          <w:rFonts w:ascii="Times New Roman" w:hAnsi="Times New Roman"/>
          <w:sz w:val="24"/>
          <w:szCs w:val="24"/>
        </w:rPr>
        <w:t>Показатель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Доля объектов информатизации Администрации Курчатовского района Курской области, обрабатывающих информацию с ограниченным доступом, оснащенных сертифицированными средствами защиты информации</w:t>
      </w:r>
      <w:r>
        <w:rPr>
          <w:rFonts w:ascii="Times New Roman" w:hAnsi="Times New Roman"/>
          <w:sz w:val="24"/>
          <w:szCs w:val="24"/>
        </w:rPr>
        <w:t xml:space="preserve">» рассчитывается как отношение количества объектов информатизации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Администрации Курчатовского района Курской области</w:t>
      </w:r>
      <w:r>
        <w:rPr>
          <w:rFonts w:ascii="Times New Roman" w:hAnsi="Times New Roman"/>
          <w:sz w:val="24"/>
          <w:szCs w:val="24"/>
        </w:rPr>
        <w:t xml:space="preserve">, обрабатывающих информацию с ограниченным доступом, оснащенных сертифицированными средствами защиты информации к общему числу объектов информатизации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Администрации Курчатовского района Курской области</w:t>
      </w:r>
      <w:r>
        <w:rPr>
          <w:rFonts w:ascii="Times New Roman" w:hAnsi="Times New Roman"/>
          <w:sz w:val="24"/>
          <w:szCs w:val="24"/>
        </w:rPr>
        <w:t>, обрабатывающих информацию с ограниченным доступом.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Сведения о показателях (индикаторах) муниципальной программы и их значениях приведены в таблице 1 Приложения к муниципальной программе Курчатовского района Курской области «Развитие информационного общества».</w:t>
      </w:r>
    </w:p>
    <w:p w:rsidR="008652FC" w:rsidRDefault="008652FC" w:rsidP="008652FC">
      <w:pPr>
        <w:pStyle w:val="Standard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autoSpaceDE w:val="0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Обобщенная 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характеристика основных мероприятий муниципальной программы и подпрограмм муниципальной программы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муниципальной программы будут решаться в рамках реализации мероприятий подпрограмм: «Электронное правительство Курчатовского района Курской области», «Развитие системы защиты информации Курчатовского района Курской области.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1: «Электронное правительство» направлена на формирование и развитие современной информационной и телекоммуникационной инфраструктуры Администрации Курчатовского района Курской области, предоставление на ее основе качественных муниципальных услуг и обеспечение высокого уровня доступности для населения информации и технологий.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2: «Развитие системы защиты информации» направлена на обеспечение безопасности информационных систем Администрации Курчатовского района Курской области в соответствии с требованиями действующего законодательства.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мероприятием подпрограммы 1 является: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осуществление мероприятий по формированию электронного правительства, состоящее из основного направления: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других (прочих) обязательств органа местного самоуправления.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Решение задачи - обеспечение высокого уровня доступности для населения информации и технологий подпрограммы 1 будет осуществляться через реализацию следующих мероприятий: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расширение, содержание, обслуживание подключенных</w:t>
      </w:r>
      <w:r>
        <w:rPr>
          <w:rFonts w:ascii="Times New Roman" w:hAnsi="Times New Roman"/>
          <w:sz w:val="24"/>
          <w:szCs w:val="24"/>
        </w:rPr>
        <w:t xml:space="preserve"> рабочих мест сотрудников к единой информационно-коммуникационной среде Курской области;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-укрепление уровня материально - технического обеспечения Администрации Курчатовского района Курской области.</w:t>
      </w:r>
    </w:p>
    <w:p w:rsidR="008652FC" w:rsidRDefault="008652FC" w:rsidP="008652FC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Реализация данных мероприятий позволит осуществить комплекс мер по развитию и поддержке ранее сформированной инфраструктуры ЕИКС, включающий приобретение с этой целью системного и прикладного программного обеспечения; организацию общего доступа к сети Интернет через единый защищенный канал сети ЕИКС.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Основным мероприятием подпрограммы 2 является: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мероприятие по обеспечению безопасности в информационно-коммуникационной сфере, состоящее из основного направления: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других (прочих) обязательств органа местного самоуправления.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задачи - реализация муниципальной политики и требований законодательных и иных нормативных правовых актов в сфере обеспечения безопасности информации подпрограммы 2 будет осуществляться через реализацию следующих мероприятий: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безопасность в информационном обществе Курчатовского района Курской области.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мероприятия позволит выполнить весь спектр требований, отраженных в законодательных и иных нормативных правовых актах в сфере обеспечения безопасности информации, и, следовательно, реализовать государственную политику по данному направлению деятельности.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задачи - обеспечение прав и свобод граждан при обработке их персональных данных, в том числе защиты прав на неприкосновенность частной жизни, личную и семейную тайну в части обеспечения защиты персональных данных, обрабатываемых в информационных системах Администрации Курчатовского района Курской области,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мероприятия позволит осуществлять обработку персональных данных в соответствии с установленными стандартами информационной безопасности, что в свою очередь обеспечит необходимый уровень обеспечения прав и свобод граждан при обработке их персональных данных, в том числе защиты прав на неприкосновенность частной жизни, личную и семейную тайну.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мероприятий муниципальной программы приведен в таблице 2 Приложения к муниципальной программе Курчатовского района Курской области «Развитие информационного общества».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8652FC" w:rsidRDefault="008652FC" w:rsidP="008652FC">
      <w:pPr>
        <w:pStyle w:val="Standard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муниципальной программы реализация инвестиционных проектов исполнение которых полностью или частично осуществляется за счет средств районного бюджета не предусмотрена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652FC" w:rsidRDefault="008652FC" w:rsidP="008652FC">
      <w:pPr>
        <w:pStyle w:val="Standard"/>
        <w:numPr>
          <w:ilvl w:val="0"/>
          <w:numId w:val="12"/>
        </w:num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pacing w:val="-4"/>
          <w:sz w:val="24"/>
          <w:szCs w:val="24"/>
        </w:rPr>
        <w:t>бобщенная характеристика мер муниципального регулирования</w:t>
      </w:r>
    </w:p>
    <w:p w:rsidR="008652FC" w:rsidRDefault="008652FC" w:rsidP="008652FC">
      <w:pPr>
        <w:pStyle w:val="Standard"/>
        <w:spacing w:after="0" w:line="240" w:lineRule="auto"/>
        <w:ind w:left="72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реализации мероприятий муниципальной программы применение налоговых, тарифных и кредитных мер муниципального регулирования не предусмотрено.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 связи с корректировкой районного бюджета, а также из-за возможных изменений в федеральном и областном законодательстве предусматривается в установленном порядке </w:t>
      </w:r>
      <w:r>
        <w:rPr>
          <w:rFonts w:ascii="Times New Roman" w:hAnsi="Times New Roman"/>
          <w:sz w:val="24"/>
          <w:szCs w:val="24"/>
        </w:rPr>
        <w:lastRenderedPageBreak/>
        <w:t>инициирование внесения изменений в нормативные правовые акты</w:t>
      </w:r>
      <w:r>
        <w:rPr>
          <w:rFonts w:ascii="Times New Roman" w:hAnsi="Times New Roman"/>
          <w:bCs/>
          <w:sz w:val="24"/>
          <w:szCs w:val="24"/>
        </w:rPr>
        <w:t xml:space="preserve"> муниципального района «Курчатовский район» Курской области.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7. Прогноз сводных показателей муниципальных заданий по этапам реализации муниципальной программы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муниципальной программы выполнение муниципальных заданий и оказание муниципальных услуг не осуществляется.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Обобщенная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муниципальной программы</w:t>
      </w:r>
    </w:p>
    <w:p w:rsidR="008652FC" w:rsidRDefault="008652FC" w:rsidP="008652FC">
      <w:pPr>
        <w:pStyle w:val="Standard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Участие муниципальных образований Курчатовского района в разработке и реализации муниципальной программы не планируется.</w:t>
      </w:r>
    </w:p>
    <w:p w:rsidR="008652FC" w:rsidRDefault="008652FC" w:rsidP="008652FC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</w:t>
      </w:r>
    </w:p>
    <w:p w:rsidR="008652FC" w:rsidRDefault="008652FC" w:rsidP="008652FC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autoSpaceDE w:val="0"/>
        <w:spacing w:after="0" w:line="240" w:lineRule="auto"/>
        <w:jc w:val="both"/>
      </w:pPr>
      <w:r>
        <w:rPr>
          <w:rFonts w:ascii="Times New Roman" w:hAnsi="Times New Roman"/>
          <w:color w:val="000000"/>
          <w:spacing w:val="-5"/>
          <w:sz w:val="24"/>
          <w:szCs w:val="24"/>
        </w:rPr>
        <w:tab/>
        <w:t xml:space="preserve">Участие предприятий и организаций, независимо от их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Обоснование выделения подпрограмм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00"/>
        </w:rPr>
      </w:pP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Комплексный характер цели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 и решения соответствующих им задач как в целом по муниципальной программе, так и по ее отдельным блокам.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муниципальную программу включены: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подпрограмма 1 «Электронное правительство»;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подпрограмма 2 «Развитие системы защиты информации».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Выполнение задач подпрограмм, а также реализация их мероприятий позволит достичь основную цель муниципальной программы: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формирование инфраструктуры информационного общества и электронного правительства на</w:t>
      </w:r>
      <w:r>
        <w:rPr>
          <w:rFonts w:ascii="Times New Roman" w:hAnsi="Times New Roman"/>
          <w:sz w:val="24"/>
          <w:szCs w:val="24"/>
        </w:rPr>
        <w:t xml:space="preserve"> территории Курчатовского района Курской области.</w:t>
      </w:r>
    </w:p>
    <w:p w:rsidR="008652FC" w:rsidRDefault="008652FC" w:rsidP="008652FC">
      <w:pPr>
        <w:pStyle w:val="Standard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autoSpaceDE w:val="0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>11.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Обоснование объема финансовых ресурсов,</w:t>
      </w:r>
    </w:p>
    <w:p w:rsidR="008652FC" w:rsidRDefault="008652FC" w:rsidP="008652FC">
      <w:pPr>
        <w:pStyle w:val="Standard"/>
        <w:shd w:val="clear" w:color="auto" w:fill="FFFFFF"/>
        <w:autoSpaceDE w:val="0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необходимых для </w:t>
      </w: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реализации муниципальной программы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5"/>
          <w:sz w:val="24"/>
          <w:szCs w:val="24"/>
          <w:shd w:val="clear" w:color="auto" w:fill="FFFF00"/>
        </w:rPr>
      </w:pP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Финансирование программных мероприятий предусматривается за счет средств районного бюджета.</w:t>
      </w:r>
    </w:p>
    <w:p w:rsidR="008652FC" w:rsidRDefault="008652FC" w:rsidP="008652FC">
      <w:pPr>
        <w:pStyle w:val="Standard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счет средств районного бюджета представлено таблице 5 Приложения к муниципальной программе Курчатовского района Курской области «Развитие информационного общества».</w:t>
      </w:r>
      <w:r>
        <w:rPr>
          <w:rFonts w:ascii="Times New Roman" w:hAnsi="Times New Roman"/>
          <w:sz w:val="24"/>
          <w:szCs w:val="24"/>
        </w:rPr>
        <w:tab/>
      </w:r>
    </w:p>
    <w:p w:rsidR="008652FC" w:rsidRDefault="008652FC" w:rsidP="008652FC">
      <w:pPr>
        <w:pStyle w:val="Standard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районного бюджета, бюджета МО и внебюджетных источников на реализацию муниципальной программы представлено в таблице 6 Приложения к муниципальной программе Курчатовского района Курской области «Развитие информационного общества».</w:t>
      </w:r>
    </w:p>
    <w:p w:rsidR="008652FC" w:rsidRDefault="008652FC" w:rsidP="008652FC">
      <w:pPr>
        <w:pStyle w:val="Standard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Объемы финансирования носят прогнозный характер и подлежат ежегодному уточнению в установленном порядке при формировании проекта бюджета на соответствующий год и плановый период.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</w:p>
    <w:p w:rsidR="008652FC" w:rsidRDefault="008652FC" w:rsidP="008652FC">
      <w:pPr>
        <w:pStyle w:val="Standard"/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Оценка степени влияния выделения дополнительных объемов ресурсов на показатели (индикаторы) муниципальной программы (подпрограммы), состав и </w:t>
      </w:r>
      <w:r>
        <w:rPr>
          <w:rFonts w:ascii="Times New Roman" w:hAnsi="Times New Roman"/>
          <w:b/>
          <w:sz w:val="24"/>
          <w:szCs w:val="24"/>
        </w:rPr>
        <w:lastRenderedPageBreak/>
        <w:t>основные характеристики основных мероприятий подпрограмм муниципальной программы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spacing w:after="0" w:line="240" w:lineRule="auto"/>
        <w:ind w:firstLine="3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программы.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sz w:val="24"/>
          <w:szCs w:val="24"/>
          <w:shd w:val="clear" w:color="auto" w:fill="FFFF00"/>
        </w:rPr>
      </w:pPr>
    </w:p>
    <w:p w:rsidR="008652FC" w:rsidRDefault="008652FC" w:rsidP="008652FC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Риски реализации муниципальной программы разделены на внутренние, которые относятся к сфере компетенции ответственного исполнителя, и внешние, наступление или ненаступление которых не зависит от действий ответственного исполнителя Программы.</w:t>
      </w:r>
    </w:p>
    <w:p w:rsidR="008652FC" w:rsidRDefault="008652FC" w:rsidP="008652FC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Внутренние риски могут являться следствием:</w:t>
      </w:r>
    </w:p>
    <w:p w:rsidR="008652FC" w:rsidRDefault="008652FC" w:rsidP="008652FC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низкой исполнительской дисциплины ответственного исполнителя, должностных лиц, ответственных за выполнение мероприятий муниципальной программы;</w:t>
      </w:r>
    </w:p>
    <w:p w:rsidR="008652FC" w:rsidRDefault="008652FC" w:rsidP="008652FC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несвоевременных разработки, согласования и принятия документов, обеспечивающих выполнение мероприятий муниципальной программы;</w:t>
      </w:r>
    </w:p>
    <w:p w:rsidR="008652FC" w:rsidRDefault="008652FC" w:rsidP="008652FC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недостаточной оперативности при корректировке плана реализации муниципальной программы при наступлении внешних рисков реализации муниципальной программы.</w:t>
      </w:r>
    </w:p>
    <w:p w:rsidR="008652FC" w:rsidRDefault="008652FC" w:rsidP="008652FC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управления внутренними рисками являются:</w:t>
      </w:r>
    </w:p>
    <w:p w:rsidR="008652FC" w:rsidRDefault="008652FC" w:rsidP="008652FC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детальное планирование хода реализации муниципальной программы;</w:t>
      </w:r>
    </w:p>
    <w:p w:rsidR="008652FC" w:rsidRDefault="008652FC" w:rsidP="008652FC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оперативный мониторинг выполнения мероприятий муниципальной программы;</w:t>
      </w:r>
    </w:p>
    <w:p w:rsidR="008652FC" w:rsidRDefault="008652FC" w:rsidP="008652FC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своевременная актуализация ежегодных планов реализации муниципальной программы, в том числе корректировка состава и сроков исполнения мероприятий с сохранением ожидаемых результатов мероприятий муниципальной программы.</w:t>
      </w:r>
    </w:p>
    <w:p w:rsidR="008652FC" w:rsidRDefault="008652FC" w:rsidP="008652FC">
      <w:pPr>
        <w:pStyle w:val="Standard"/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Внешние риски могут являться следствием:</w:t>
      </w:r>
    </w:p>
    <w:p w:rsidR="008652FC" w:rsidRDefault="008652FC" w:rsidP="008652FC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сокращения объемов бюджетного финансирования мероприятий муниципальной программы;</w:t>
      </w:r>
    </w:p>
    <w:p w:rsidR="008652FC" w:rsidRDefault="008652FC" w:rsidP="008652FC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появления новых научных, технических и технологических решений.</w:t>
      </w:r>
    </w:p>
    <w:p w:rsidR="008652FC" w:rsidRDefault="008652FC" w:rsidP="008652FC">
      <w:pPr>
        <w:pStyle w:val="af2"/>
        <w:shd w:val="clear" w:color="auto" w:fill="FFFFFF"/>
        <w:spacing w:before="0" w:after="0" w:line="265" w:lineRule="atLeast"/>
        <w:ind w:firstLine="540"/>
        <w:jc w:val="both"/>
        <w:rPr>
          <w:color w:val="333333"/>
        </w:rPr>
      </w:pPr>
      <w:r>
        <w:rPr>
          <w:color w:val="333333"/>
        </w:rPr>
        <w:t>Меры по управлению указанными рисками реализации муниципальной программы основаны на:</w:t>
      </w:r>
    </w:p>
    <w:p w:rsidR="008652FC" w:rsidRDefault="008652FC" w:rsidP="008652FC">
      <w:pPr>
        <w:pStyle w:val="af2"/>
        <w:shd w:val="clear" w:color="auto" w:fill="FFFFFF"/>
        <w:spacing w:before="0" w:after="0" w:line="265" w:lineRule="atLeast"/>
        <w:ind w:firstLine="540"/>
        <w:jc w:val="both"/>
        <w:rPr>
          <w:color w:val="333333"/>
        </w:rPr>
      </w:pPr>
      <w:r>
        <w:rPr>
          <w:color w:val="333333"/>
        </w:rPr>
        <w:t>регулярном анализе результатов реализации муниципальной программы, возможной корректировке мероприятий подпрограмм по результатам проведенного мониторинга и анализа.</w:t>
      </w:r>
    </w:p>
    <w:p w:rsidR="008652FC" w:rsidRDefault="008652FC" w:rsidP="008652FC">
      <w:pPr>
        <w:pStyle w:val="af2"/>
        <w:shd w:val="clear" w:color="auto" w:fill="FFFFFF"/>
        <w:spacing w:before="0" w:after="0" w:line="265" w:lineRule="atLeast"/>
        <w:ind w:firstLine="540"/>
        <w:jc w:val="both"/>
        <w:rPr>
          <w:color w:val="333333"/>
        </w:rPr>
      </w:pPr>
      <w:r>
        <w:rPr>
          <w:color w:val="333333"/>
        </w:rPr>
        <w:t>Принятие мер по управлению рисками осуществляется ответственным исполнителем государственной программы в процессе мониторинга реализации муниципальной программы и оценки ее эффективности и результативности.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709"/>
        <w:jc w:val="center"/>
      </w:pPr>
      <w:r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Методика оценки эффективности муниципальной программы</w:t>
      </w:r>
    </w:p>
    <w:p w:rsidR="008652FC" w:rsidRDefault="008652FC" w:rsidP="008652FC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  <w:shd w:val="clear" w:color="auto" w:fill="FFFF00"/>
        </w:rPr>
      </w:pP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 Оценка эффективности муниципальной программы производится с учетом следующих составляющих: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степени достижения целей и решения задач муниципальной программы;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степени достижения целей и решения задач подпрограмм;</w:t>
      </w:r>
    </w:p>
    <w:p w:rsidR="008652FC" w:rsidRDefault="008652FC" w:rsidP="008652FC">
      <w:pPr>
        <w:pStyle w:val="Standard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степени реализации основных мероприятий, и достижения ожидаемых непосредственных результатов их реализации (далее - оценка степени реализации мероприятий);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степени соответствия запланированному уровню затрат;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оценки эффективности использования средств районного бюджета.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 Оценка эффективности реализации муниципальных программ осуществляется в два этапа.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районного бюджета.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степени реализации мероприятий</w:t>
      </w:r>
    </w:p>
    <w:p w:rsidR="008652FC" w:rsidRDefault="008652FC" w:rsidP="00865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8652FC" w:rsidRDefault="008652FC" w:rsidP="00865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СРм = Мв / М,</w:t>
      </w:r>
    </w:p>
    <w:p w:rsidR="008652FC" w:rsidRDefault="008652FC" w:rsidP="00865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СРм - степень реализации мероприятий;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может считаться выполненным в полном объеме при достижении следующих результатов: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r:id="rId7" w:anchor="P3206" w:history="1">
        <w:r>
          <w:rPr>
            <w:rStyle w:val="Internetlink"/>
            <w:rFonts w:ascii="Times New Roman" w:hAnsi="Times New Roman" w:cs="Times New Roman"/>
            <w:sz w:val="24"/>
            <w:szCs w:val="24"/>
          </w:rPr>
          <w:t>&lt;1&gt;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r:id="rId8" w:anchor="P3207" w:history="1">
        <w:r>
          <w:rPr>
            <w:rStyle w:val="Internetlink"/>
            <w:rFonts w:ascii="Times New Roman" w:hAnsi="Times New Roman" w:cs="Times New Roman"/>
            <w:sz w:val="24"/>
            <w:szCs w:val="24"/>
          </w:rPr>
          <w:t>&lt;2&gt;</w:t>
        </w:r>
      </w:hyperlink>
      <w:r>
        <w:rPr>
          <w:rFonts w:ascii="Times New Roman" w:hAnsi="Times New Roman" w:cs="Times New Roman"/>
          <w:sz w:val="24"/>
          <w:szCs w:val="24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иным мероприятиям результаты реализации могут оцениваться как наступление или ненаступление и (или) достижение качественного результата (оценка проводится экспертно).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206"/>
      <w:bookmarkEnd w:id="1"/>
      <w:r>
        <w:rPr>
          <w:rFonts w:ascii="Times New Roman" w:hAnsi="Times New Roman" w:cs="Times New Roman"/>
          <w:sz w:val="24"/>
          <w:szCs w:val="24"/>
        </w:rPr>
        <w:t>&lt;1&gt; В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07"/>
      <w:bookmarkEnd w:id="2"/>
      <w:r>
        <w:rPr>
          <w:rFonts w:ascii="Times New Roman" w:hAnsi="Times New Roman" w:cs="Times New Roman"/>
          <w:sz w:val="24"/>
          <w:szCs w:val="24"/>
        </w:rPr>
        <w:t xml:space="preserve"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</w:t>
      </w:r>
      <w:r>
        <w:rPr>
          <w:rFonts w:ascii="Times New Roman" w:hAnsi="Times New Roman" w:cs="Times New Roman"/>
          <w:sz w:val="24"/>
          <w:szCs w:val="24"/>
        </w:rPr>
        <w:lastRenderedPageBreak/>
        <w:t>годом, предшествующим отчетному).</w:t>
      </w: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</w:t>
      </w:r>
    </w:p>
    <w:p w:rsidR="008652FC" w:rsidRDefault="008652FC" w:rsidP="00865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расходов;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фактические расходы на реализацию подпрограммы в отчетном году;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подпрограммы в отчетном году.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плановых расходов из средств районного бюджета указываются данные по бюджетным ассигнованиям, предусмотренным на реализацию соответствующей подпрограммы в сводной бюджетной росписи районного бюджета по состоянию на 31 декабря отчетного года.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8652FC" w:rsidRDefault="008652FC" w:rsidP="00865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использования средств</w:t>
      </w: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районного бюджета</w:t>
      </w:r>
    </w:p>
    <w:p w:rsidR="008652FC" w:rsidRDefault="008652FC" w:rsidP="00865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формуле: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эффективность использования средств областного бюджета;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реализации мероприятий, полностью или частично финансируемых из средств районного бюджета;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 из средств районного бюджета.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доля финансового обеспечения реализации подпрограммы из средств районного бюджета составляет менее 75%,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подпрограммы.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показатель рассчитывается по формуле: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эффективность использования финансовых ресурсов на реализацию подпрограммы;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реализации всех мероприятий подпрограммы;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 из всех источников.</w:t>
      </w:r>
    </w:p>
    <w:p w:rsidR="008652FC" w:rsidRDefault="008652FC" w:rsidP="00865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Оценка степени достижения целей и решения</w:t>
      </w: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 подпрограмм</w:t>
      </w:r>
    </w:p>
    <w:p w:rsidR="008652FC" w:rsidRDefault="008652FC" w:rsidP="00865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Степень достижения планового значения показателя (индикатора) рассчитывается </w:t>
      </w:r>
      <w:r>
        <w:rPr>
          <w:rFonts w:ascii="Times New Roman" w:hAnsi="Times New Roman" w:cs="Times New Roman"/>
          <w:sz w:val="24"/>
          <w:szCs w:val="24"/>
        </w:rPr>
        <w:lastRenderedPageBreak/>
        <w:t>по следующим формулам: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Степень реализации подпрограммы рассчитывается по формуле:</w:t>
      </w: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реализации подпрограммы;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При использовании данной формулы в случаях, если  больше 1, значение  принимается равным 1.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где  - удельный вес, отражающий значимость показателя (индикатора), </w:t>
      </w:r>
    </w:p>
    <w:p w:rsidR="008652FC" w:rsidRDefault="008652FC" w:rsidP="00865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Оценка эффективности реализации подпрограммы</w:t>
      </w:r>
    </w:p>
    <w:p w:rsidR="008652FC" w:rsidRDefault="008652FC" w:rsidP="00865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8652FC" w:rsidRDefault="008652FC" w:rsidP="00865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эффективность реализации подпрограммы;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реализации подпрограммы;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эффективность использования средств районного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15. Эффективность реализации подпрограммы признается высокой, в случае если значение  составляет не менее 0,9.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подпрограммы признается средней, в случае если значение  составляет не менее 0,8.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подпрограммы признается удовлетворительной, в случае если значение  составляет не менее 0,7.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подпрограммы признается неудовлетворительной.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:rsidR="008652FC" w:rsidRDefault="008652FC" w:rsidP="00865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Оценка степени достижения целей и решения задач</w:t>
      </w: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8652FC" w:rsidRDefault="008652FC" w:rsidP="00865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Степень реализации муниципальной программы рассчитывается по формуле:</w:t>
      </w: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реализации муниципальной программы;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 - число показателей (индикаторов), характеризующих цели и задачи подпрограммы.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При использовании данной формулы, в случае если  больше 1, значение  принимается равным 1.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8652FC" w:rsidRDefault="008652FC" w:rsidP="00865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где:  - удельный вес, отражающий значимость показателя (индикатора), </w:t>
      </w:r>
    </w:p>
    <w:p w:rsidR="008652FC" w:rsidRDefault="008652FC" w:rsidP="00865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 Оценка эффективности реализации муниципальной</w:t>
      </w: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8652FC" w:rsidRDefault="008652FC" w:rsidP="00865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8652FC" w:rsidRDefault="008652FC" w:rsidP="00865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ЭР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r>
        <w:rPr>
          <w:rFonts w:ascii="Times New Roman" w:hAnsi="Times New Roman" w:cs="Times New Roman"/>
          <w:sz w:val="24"/>
          <w:szCs w:val="24"/>
        </w:rPr>
        <w:t xml:space="preserve"> - эффективность реализации муниципальной программы;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гп</w:t>
      </w:r>
      <w:r>
        <w:rPr>
          <w:rFonts w:ascii="Times New Roman" w:hAnsi="Times New Roman" w:cs="Times New Roman"/>
          <w:sz w:val="24"/>
          <w:szCs w:val="24"/>
        </w:rPr>
        <w:t xml:space="preserve"> - степень реализации муниципальной программы;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ЭР</w:t>
      </w:r>
      <w:r>
        <w:rPr>
          <w:rFonts w:ascii="Times New Roman" w:hAnsi="Times New Roman" w:cs="Times New Roman"/>
          <w:sz w:val="24"/>
          <w:szCs w:val="24"/>
          <w:vertAlign w:val="subscript"/>
        </w:rPr>
        <w:t>п/п</w:t>
      </w:r>
      <w:r>
        <w:rPr>
          <w:rFonts w:ascii="Times New Roman" w:hAnsi="Times New Roman" w:cs="Times New Roman"/>
          <w:sz w:val="24"/>
          <w:szCs w:val="24"/>
        </w:rPr>
        <w:t xml:space="preserve"> - эффективность реализации подпрограммы;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по формуле: kj = Фj / Ф, где Ф</w:t>
      </w:r>
      <w:r>
        <w:rPr>
          <w:rFonts w:ascii="Times New Roman" w:hAnsi="Times New Roman" w:cs="Times New Roman"/>
          <w:sz w:val="24"/>
          <w:szCs w:val="24"/>
          <w:vertAlign w:val="subscript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- объем фактических расходов из областного бюджета (кассового исполнения) на реализацию j-й подпрограммы в отчетном году, Ф - объем фактических расходов из районного бюджета (кассового исполнения) на реализацию муниципальной программы;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- количество подпрограмм.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20. Эффективность реализации муниципальной программы признается высокой, в случае если значение  составляет не менее 0,90.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Эффективность реализации муниципальной программы признается средней, в случае если значение  составляет не менее 0,80.</w:t>
      </w:r>
    </w:p>
    <w:p w:rsidR="008652FC" w:rsidRDefault="008652FC" w:rsidP="008652FC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признается удовлетворительной, в случае если значение  составляет не менее 0,70.</w:t>
      </w:r>
    </w:p>
    <w:p w:rsidR="008652FC" w:rsidRDefault="008652FC" w:rsidP="008652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Подпрограммы муниципальной программы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Подпрограмма 1.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«Электронное правительство» муниципальной программы Курчатовского района Курской области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информационного общества»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«Электронное правительство»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7091"/>
      </w:tblGrid>
      <w:tr w:rsidR="008652FC" w:rsidTr="008652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Nonformat"/>
              <w:widowControl/>
              <w:rPr>
                <w:rFonts w:ascii="Times New Roman" w:hAnsi="Times New Roman" w:cs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-управление делами Администрации Курчатовского района  Курской области</w:t>
            </w:r>
          </w:p>
        </w:tc>
      </w:tr>
      <w:tr w:rsidR="008652FC" w:rsidTr="008652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Nonformat"/>
              <w:widowControl/>
              <w:rPr>
                <w:rFonts w:ascii="Times New Roman" w:hAnsi="Times New Roman" w:cs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Соисполнители            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Администрация Курчатовского района Курской области</w:t>
            </w:r>
          </w:p>
        </w:tc>
      </w:tr>
      <w:tr w:rsidR="008652FC" w:rsidTr="008652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color w:val="FF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  <w:t>Участники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  <w:t>Администрация Курчатовского района Курской области</w:t>
            </w:r>
          </w:p>
        </w:tc>
      </w:tr>
      <w:tr w:rsidR="008652FC" w:rsidTr="008652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color w:val="FF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  <w:t>отсутствуют</w:t>
            </w:r>
          </w:p>
        </w:tc>
      </w:tr>
      <w:tr w:rsidR="008652FC" w:rsidTr="008652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bidi="hi-IN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bidi="hi-IN"/>
              </w:rPr>
              <w:t>повышение эффективности предоставления государственных и муниципальных услуг, межведомственного взаимодействия деятельности структурных подразделений Администрации Курчатовского района Курской области на основе организации межведомственного информационного обмена и обеспечение эффективного использования Администрацией Курчатовского района Курской области информационных и телекоммуникационных технологий</w:t>
            </w:r>
          </w:p>
        </w:tc>
      </w:tr>
      <w:tr w:rsidR="008652FC" w:rsidTr="008652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bidi="hi-IN"/>
              </w:rPr>
              <w:t>обеспечить функционирование инфраструктуры Электронного правительства и информационного общества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на территории Курчатовского района Курской области</w:t>
            </w:r>
          </w:p>
        </w:tc>
      </w:tr>
      <w:tr w:rsidR="008652FC" w:rsidTr="008652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Целевые</w:t>
            </w:r>
          </w:p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индикаторы и показатели</w:t>
            </w:r>
          </w:p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подпрограммы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-доля рабочих мест сотрудников  Администрации Курчатовского района Курской области, обеспеченных широкополосным доступом к сети Интернет;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 использование системы электронного документооборота (СЭД) в Администрации Курчатовского района Курской области</w:t>
            </w:r>
          </w:p>
        </w:tc>
      </w:tr>
      <w:tr w:rsidR="008652FC" w:rsidTr="008652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2024-2030 годы в один этап</w:t>
            </w:r>
          </w:p>
        </w:tc>
      </w:tr>
      <w:tr w:rsidR="008652FC" w:rsidTr="008652FC">
        <w:trPr>
          <w:trHeight w:val="256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Объемы бюджетных ассигнований 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На реализацию подпрограммы 1 предусмотрено направить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  <w:t>397803,00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рублей, в том числе по годам:</w:t>
            </w:r>
          </w:p>
          <w:p w:rsidR="008652FC" w:rsidRDefault="008652FC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2024 год – 110691,0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2025 год – 25704,0 рублей.</w:t>
            </w:r>
          </w:p>
          <w:p w:rsidR="008652FC" w:rsidRDefault="008652FC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2026 год – 25704,0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2027 год – 25704,0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2028 год – 70000,0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2029 год – 70000,0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601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 xml:space="preserve">  2030 год – 70000,0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601"/>
              <w:jc w:val="both"/>
              <w:rPr>
                <w:lang w:bidi="hi-IN"/>
              </w:rPr>
            </w:pPr>
          </w:p>
        </w:tc>
      </w:tr>
      <w:tr w:rsidR="008652FC" w:rsidTr="008652F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lastRenderedPageBreak/>
              <w:t>Ожидаемые</w:t>
            </w:r>
          </w:p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результаты</w:t>
            </w:r>
          </w:p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реализации</w:t>
            </w:r>
          </w:p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hi-IN"/>
              </w:rPr>
              <w:t>подпрограммы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-увеличение доли рабочих мест сотрудников  Администрации Курчатовского района Курской области, обеспеченных широкополосным доступом к Интернет, - на 25%;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-функционирование системы электронного документооборота Администрации Курчатовского района Курской области.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bidi="hi-IN"/>
              </w:rPr>
            </w:pPr>
          </w:p>
        </w:tc>
      </w:tr>
    </w:tbl>
    <w:p w:rsidR="008652FC" w:rsidRDefault="008652FC" w:rsidP="008652FC">
      <w:pPr>
        <w:pStyle w:val="Standard"/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8652FC" w:rsidRDefault="008652FC" w:rsidP="008652FC">
      <w:pPr>
        <w:pStyle w:val="Standard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внедрения информационно – коммуникационных технологий в органах местного самоуправления в настоящее время носят преимущественно внутренний характер, что не позволяет значительно улучшить межведомственное взаимодействие и повысить качество муниципальных услуг, предоставляемых гражданам.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Перед Администрацией Курчатовского района Курской области стоит задача на базе широкого применения информационно-коммуникационных технологий обеспечить качественно новый уровень оперативности и удобства получения организациями и гражданами государственных и муниципальных услуг и информации о результатах деятельности Администрации Курчатовского района Курской области. Для этого необходимо наличие ряда системных элементов: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-информационных систем внутреннего характера, хранящих, обрабатывающих и обеспечивающих возможность передачи данных;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-программных средств, позволяющих аккумулировать данные вышеуказанных информационных систем, получать анализ по различным сферам деятельности с целью принятия управленческих решений;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-программно-технических средств, обеспечивающих защиту информации при передаче, сопоставимость передаваемых и получаемых данных;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-средств адекватного отражения данных при оказании муниципальных услуг населению и юридическим лицам.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Настоящая подпрограмма, представляющая собой комплекс организационных мероприятий, позволит обеспечить решение основных задач в направлении формирования электронного правительства Курчатовского района.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сфере информационно-аналитического обеспечения деятельности органов местного самоуправления сохраняется ряд системных недостатков и нерешенных проблем: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информационные потоки многократно дублируются между органами исполнительной власти и органами местного самоуправления;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информационный обмен между органами исполнительной власти и органами местного самоуправления осуществляется с применением бумажных технологий и многократным дублированием ввода данных в информационные системы;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сохраняются значительные расхождения в данных, используемых органами местного самоуправления для принятия управленческих решений и формирования регламентной отчетности.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решения данных проблем необходимо организовать централизованный, комплексный сбор и обработку отраслевых данных.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внедрении информационных систем должен выполняться принцип многофункциональности внедряемых информационных систем, использования накапливаемых данных для решения широкого спектра задач.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652FC" w:rsidRDefault="008652FC" w:rsidP="008652FC">
      <w:pPr>
        <w:pStyle w:val="Standard"/>
        <w:numPr>
          <w:ilvl w:val="0"/>
          <w:numId w:val="1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1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Приоритетами муниципальной политики в сфере реализации подпрограммы являются: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-формирование современной информационно-телекоммуникационной инфраструктуры, обеспечение высокого уровня ее доступности, предоставление на ее основе качественных услуг;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-повышение эффективности муниципального управления, взаимодействия гражданского общества и коммерческих организаций с органами местного самоуправления.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Цель подпрограммы:</w:t>
      </w:r>
    </w:p>
    <w:p w:rsidR="008652FC" w:rsidRDefault="008652FC" w:rsidP="008652FC">
      <w:pPr>
        <w:pStyle w:val="a8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hd w:val="clear" w:color="auto" w:fill="FFFFFF"/>
        </w:rPr>
        <w:t>повышение эффективности предоставления государственных и муниципальных услуг, межведомственного взаимодействия и внутренней организации деятельности Администрации Курчатовского Курской области на основе организации межведомственного информационного обмена и обеспечения эффективного использования  информационных и телекоммуникационных технологий, развития единого информационного пространства.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указанных целей необходимо решить следующую задачу: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обеспечить функционирование инфраструктуры Электронного правительства и информационного общества.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Целевыми показателями (индикаторами) подпрограммы 1 являются:</w:t>
      </w:r>
    </w:p>
    <w:p w:rsidR="008652FC" w:rsidRDefault="008652FC" w:rsidP="008652FC">
      <w:pPr>
        <w:pStyle w:val="a8"/>
        <w:numPr>
          <w:ilvl w:val="0"/>
          <w:numId w:val="16"/>
        </w:num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доля рабочих мест сотрудников Администрации Курчатовского района Курской области, обеспеченных широкополосным доступом к Интернету, –  % (ДРМ):</w:t>
      </w:r>
    </w:p>
    <w:p w:rsidR="008652FC" w:rsidRDefault="008652FC" w:rsidP="008652FC">
      <w:pPr>
        <w:pStyle w:val="a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ДРМ = РМИ / РМ * 100,</w:t>
      </w:r>
    </w:p>
    <w:p w:rsidR="008652FC" w:rsidRDefault="008652FC" w:rsidP="008652FC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где:</w:t>
      </w:r>
    </w:p>
    <w:p w:rsidR="008652FC" w:rsidRDefault="008652FC" w:rsidP="008652FC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РМИ – количество рабочих мест сотрудников Администрации Курчатовского района Курской области, обеспеченных широкополосным доступом к Интернету в отчетном году;</w:t>
      </w:r>
    </w:p>
    <w:p w:rsidR="008652FC" w:rsidRDefault="008652FC" w:rsidP="008652FC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РМ – всего количество рабочих мест сотрудников Администрации Курчатовского района Курской области, в отчетном году.</w:t>
      </w:r>
    </w:p>
    <w:p w:rsidR="008652FC" w:rsidRDefault="008652FC" w:rsidP="008652FC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 использование системы электронного документооборота (СЭД) в Администрации Курчатовского района Курской области;</w:t>
      </w:r>
    </w:p>
    <w:p w:rsidR="008652FC" w:rsidRDefault="008652FC" w:rsidP="008652FC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Ожидаемые результаты реализации подпрограммы 1:</w:t>
      </w:r>
    </w:p>
    <w:p w:rsidR="008652FC" w:rsidRDefault="008652FC" w:rsidP="008652FC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1) увеличение доли рабочих мест сотрудников  Администрации Курчатовского района Курской области, обеспеченных широкополосным доступом к Интернет, - на 25%;</w:t>
      </w:r>
    </w:p>
    <w:p w:rsidR="008652FC" w:rsidRDefault="008652FC" w:rsidP="008652FC">
      <w:pPr>
        <w:pStyle w:val="a8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функционирование системы электронного документооборота Администрации Курчатовского района Курской области;</w:t>
      </w:r>
    </w:p>
    <w:p w:rsidR="008652FC" w:rsidRDefault="008652FC" w:rsidP="008652FC">
      <w:pPr>
        <w:pStyle w:val="a8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Подпрограмму 1 предусматривается реализовать в 2024-2030 годах в один этап.</w:t>
      </w:r>
    </w:p>
    <w:p w:rsidR="008652FC" w:rsidRDefault="008652FC" w:rsidP="008652FC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показателях (индикаторах) подпрограммы 1 и их значениях приведены в таблице 1 Приложения к муниципальной программе Курчатовского района Курской области «Развитие информационного общества».</w:t>
      </w:r>
    </w:p>
    <w:p w:rsidR="008652FC" w:rsidRDefault="008652FC" w:rsidP="008652FC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Характеристика основных мероприятий подпрограммы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подпрограммы реализуется одно основное мероприятие «Осуществление мероприятий по формированию Электронного правительства», состоящее из основного направления: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других (прочих) обязательств органа местного самоуправления и включает в себя: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1) организацию общего доступа к сети «Интернет» через единый защищенный канал сети ЕИКС;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расширение, содержание, обслуживание подключенных</w:t>
      </w:r>
      <w:r>
        <w:rPr>
          <w:rFonts w:ascii="Times New Roman" w:hAnsi="Times New Roman"/>
          <w:sz w:val="24"/>
          <w:szCs w:val="24"/>
        </w:rPr>
        <w:t xml:space="preserve"> рабочих мест сотрудников к единой информационно-коммуникационной среде Курской области;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 укрепление уровня материально - технического обеспечения Администрации Курчатовского района Курской области.  </w:t>
      </w:r>
    </w:p>
    <w:p w:rsidR="008652FC" w:rsidRDefault="008652FC" w:rsidP="008652FC">
      <w:pPr>
        <w:pStyle w:val="af2"/>
        <w:shd w:val="clear" w:color="auto" w:fill="FFFFFF"/>
        <w:spacing w:before="0" w:after="0" w:line="265" w:lineRule="atLeast"/>
        <w:jc w:val="both"/>
      </w:pPr>
      <w:r>
        <w:tab/>
        <w:t>В настоящее время участниками ЕИКС являются структурные подразделения Администрации Курчатовского района Курской области, участвующие в процессе оказания государственных и муниципальных услуг .</w:t>
      </w:r>
      <w:r>
        <w:rPr>
          <w:color w:val="333333"/>
        </w:rPr>
        <w:t xml:space="preserve">В рамках основного мероприятия: осуществляется комплекс мер по поддержке работоспособности серверного и телекоммуникационного оборудования, приобретение с этой целью системного и прикладного программного обеспечения. </w:t>
      </w:r>
      <w:r>
        <w:t>Для эффективного осуществления Администрацией Курчатовского района Курской области своих функций в сфере информационно-коммуникационных технологий оборудование рабочих мест сотрудников должно соответствовать современным требованиям к установленному программно-</w:t>
      </w:r>
      <w:r>
        <w:lastRenderedPageBreak/>
        <w:t>аппаратному обеспечению. В этой связи, парк коммуникационно - компьютерной техники должен обновляться с периодичностью 1 раз в 4 года. В рамках данного мероприятия осуществляется приобретение оборудования, необходимого для эффективной работы.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Для повышения показателя развития Электронного правительства и информационного общества на территории Курчатовского района Курской области необходимо проведение мероприятий по разъяснению населению района возможности получения предоставляемых </w:t>
      </w:r>
      <w:r>
        <w:rPr>
          <w:rFonts w:ascii="Times New Roman" w:hAnsi="Times New Roman"/>
          <w:sz w:val="24"/>
          <w:szCs w:val="24"/>
        </w:rPr>
        <w:t>органами местного самоуправления муниципального района «Курчатовский район» услуг в электронном виде.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основного мероприятия определяется показателями: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-доля рабочих мест сотрудников Администрации Курчатовского района Курской области, обеспеченных широкополосным доступом к сети Интернет;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-использование системы электронного документооборота (СЭД) в Администрации Курчатовского района Курской области;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Нереализация основного мероприятия может привести к отсутствию программно-технического сопровождения и невозможности использования информационно-коммуникационных технологий Администрацией Курчатовского района Курской области, являющейся участником единой информационно-коммуникационной среды, неэффективному исполнению Администрацией Курчатовского района Курской области своих функций.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подпрограммы</w:t>
      </w:r>
    </w:p>
    <w:p w:rsidR="008652FC" w:rsidRDefault="008652FC" w:rsidP="008652FC">
      <w:pPr>
        <w:pStyle w:val="Standard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Участие муниципальных образований Курчатовского района в разработке и реализации подпрограммы не планируется.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6. Информация об участии предприятий и организаций,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независимо от их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организационно-правовых форм и форм собственности,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а также других внебюджетных источников в реализации подпрограммы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pacing w:val="-5"/>
          <w:sz w:val="24"/>
          <w:szCs w:val="24"/>
        </w:rPr>
        <w:tab/>
        <w:t xml:space="preserve">Участие предприятий и организаций, независимо от их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организационно-правовой формы собственности, а также внебюджетных фондов в реализации подпрограммы не планируется.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7.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ab/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подпрограммы реализация инвестиционных проектов исполнение которых полностью или частично осуществляется за счет средств районного бюджета не предусмотрена.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8. Обоснование объема финансовых ресурсов,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необходимых для </w:t>
      </w: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реализации подпрограммы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Финансирование программных мероприятий будет осуществляться за счет средств районного </w:t>
      </w:r>
      <w:r>
        <w:rPr>
          <w:rFonts w:ascii="Times New Roman" w:hAnsi="Times New Roman"/>
          <w:sz w:val="24"/>
          <w:szCs w:val="24"/>
        </w:rPr>
        <w:t>бюджета.</w:t>
      </w:r>
    </w:p>
    <w:p w:rsidR="008652FC" w:rsidRDefault="008652FC" w:rsidP="008652FC">
      <w:pPr>
        <w:pStyle w:val="Standard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Ресурсное обеспечение реализации муниципальной подпрограммы счет средств районного бюджета представлено таблице 5 Приложения к муниципальной программе Курчатовского района Курской области «Развитие информационного общества».</w:t>
      </w:r>
      <w:r>
        <w:rPr>
          <w:rFonts w:ascii="Times New Roman" w:hAnsi="Times New Roman"/>
          <w:sz w:val="24"/>
          <w:szCs w:val="24"/>
        </w:rPr>
        <w:tab/>
      </w:r>
    </w:p>
    <w:p w:rsidR="008652FC" w:rsidRDefault="008652FC" w:rsidP="008652FC">
      <w:pPr>
        <w:pStyle w:val="Standard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районного бюджета, бюджета МО и внебюджетных источников на реализацию муниципальной подпрограммы представлено в таблице 6 Приложения к муниципальной программе Курчатовского района Курской области «Развитие информационного общества».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708"/>
        <w:jc w:val="center"/>
      </w:pPr>
      <w:r>
        <w:rPr>
          <w:rFonts w:ascii="Times New Roman" w:hAnsi="Times New Roman"/>
          <w:b/>
          <w:sz w:val="24"/>
          <w:szCs w:val="24"/>
        </w:rPr>
        <w:t>9. А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нализ рисков реализации подпрограммы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ind w:firstLine="370"/>
        <w:jc w:val="center"/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и описание мер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управления рисками реализации подпрограммы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реализации подпрограммы осуществляются меры, направленные на снижение последствий рисков и повышение уровня управления этими рисками. 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Внутренние риски реализации подпрограммы следующие: неэффективное расходование денежных средств, недостаточная координация и взаимодействие структурных подразделений Администрации Курчатовского района Курской области при внедрении и эксплуатации информационных систем.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внешними рисками являются: нормативно-правовые (изменение нормативно-правовой базы в сфере реализации подпрограммы), финансово-экономические и ресурсные (связанные с недостаточным финансированием реализации подпрограммы), организационные.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управления рисками реализации подпрограммы являются: эффективное расходование бюджетных средств, усиление координации и взаимодействия Администрации Курчатовского района Курской области по внедрению и эксплуатации информационных систем, осуществление рационального управления реализацией подпрограммы, своевременное внесение изменений в подпрограмму и муниципальную программу, взвешенный подход при принятии решений о корректировке нормативных правовых актов, действующих в сфере реализации подпрограммы.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Подпрограмма 2.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системы защиты информации» муниципальной программы Курчатовского района Курской области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информационного общества»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подпрограммы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«Развитие системы защиты информации»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803"/>
      </w:tblGrid>
      <w:tr w:rsidR="008652FC" w:rsidTr="008652F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Nonformat"/>
              <w:widowControl/>
              <w:rPr>
                <w:rFonts w:ascii="Times New Roman" w:hAnsi="Times New Roman" w:cs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Ответственный исполнитель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-управление делами Администрации Курчатовского района  Курской области</w:t>
            </w:r>
          </w:p>
        </w:tc>
      </w:tr>
      <w:tr w:rsidR="008652FC" w:rsidTr="008652F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Nonformat"/>
              <w:widowControl/>
              <w:rPr>
                <w:rFonts w:ascii="Times New Roman" w:hAnsi="Times New Roman" w:cs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Соисполнители            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Администрация Курчатовского района Курской области</w:t>
            </w:r>
          </w:p>
        </w:tc>
      </w:tr>
      <w:tr w:rsidR="008652FC" w:rsidTr="008652F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color w:val="FF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  <w:t>Участники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  <w:t>Администрация Курчатовского района</w:t>
            </w:r>
          </w:p>
        </w:tc>
      </w:tr>
      <w:tr w:rsidR="008652FC" w:rsidTr="008652F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color w:val="FF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  <w:t>Программно-целевые инструменты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  <w:t>отсутствуют</w:t>
            </w:r>
          </w:p>
        </w:tc>
      </w:tr>
      <w:tr w:rsidR="008652FC" w:rsidTr="008652F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Цель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  <w:t>-обеспечение безопасности информационных систем Администрации Курчатовского района Курской области в соответствии с требованиями действующего законодательства</w:t>
            </w:r>
          </w:p>
        </w:tc>
      </w:tr>
      <w:tr w:rsidR="008652FC" w:rsidTr="008652F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Задачи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-реализация государственной политики и требований законодательных и иных нормативных правовых актов в сфере обеспечения безопасности информации;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-обеспечение прав и свобод граждан при обработке их персональных данных, в том числе защиты прав на неприкосновенность частной жизни, личную и семейную тайну в части обеспечения защиты персональных данных, обрабатываемых в информационных системах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Курчатовского района Курской области</w:t>
            </w:r>
          </w:p>
        </w:tc>
      </w:tr>
      <w:tr w:rsidR="008652FC" w:rsidTr="008652F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Целевые</w:t>
            </w:r>
          </w:p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индикаторы и показатели</w:t>
            </w:r>
          </w:p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подпрограммы 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-доля объектов информатизации Администрации Курчатовского района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  <w:t>доля объектов информатизации Администрации Курчатовского района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-доля объектов информатизации Администрации Курчатовского района Курской области, обрабатывающих сведения, составляющие государственную тайну, оснащенных сертифицированными средствами защиты информации;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-доля объектов информатизации Администрации Курчатовского района Курской области, обрабатывающих персональные данные, оснащенных сертифицированными средствами защиты информации;</w:t>
            </w:r>
          </w:p>
        </w:tc>
      </w:tr>
      <w:tr w:rsidR="008652FC" w:rsidTr="008652F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Этапы и 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2024-2030 годы в один этап</w:t>
            </w:r>
          </w:p>
        </w:tc>
      </w:tr>
      <w:tr w:rsidR="008652FC" w:rsidTr="008652F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>Объемы бюджетных ассигнований 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both"/>
              <w:rPr>
                <w:rFonts w:hint="eastAsia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Объем бюджетных ассигнований районного бюджета на реализацию подпрограммы на весь период составляет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bidi="hi-IN"/>
              </w:rPr>
              <w:t xml:space="preserve">470130,00 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рублей, в том числе по годам:</w:t>
            </w:r>
          </w:p>
          <w:p w:rsidR="008652FC" w:rsidRDefault="008652FC">
            <w:pPr>
              <w:pStyle w:val="Standard"/>
              <w:spacing w:after="0" w:line="240" w:lineRule="auto"/>
              <w:ind w:firstLine="601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 xml:space="preserve"> 2024 год – 159130,0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35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 xml:space="preserve">           2025 год – 77000,0 рублей.</w:t>
            </w:r>
          </w:p>
          <w:p w:rsidR="008652FC" w:rsidRDefault="008652FC">
            <w:pPr>
              <w:pStyle w:val="Standard"/>
              <w:spacing w:after="0" w:line="240" w:lineRule="auto"/>
              <w:ind w:firstLine="601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hi-IN"/>
              </w:rPr>
              <w:tab/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2026 год – 77000,0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35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 xml:space="preserve">           2027 год – 77000,0 рублей.;</w:t>
            </w:r>
          </w:p>
          <w:p w:rsidR="008652FC" w:rsidRDefault="008652FC">
            <w:pPr>
              <w:pStyle w:val="Standard"/>
              <w:spacing w:after="0" w:line="240" w:lineRule="auto"/>
              <w:ind w:firstLine="601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 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>2028 год – 30000,0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601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lastRenderedPageBreak/>
              <w:t xml:space="preserve">  2029 год – 30000,0 рублей;</w:t>
            </w:r>
          </w:p>
          <w:p w:rsidR="008652FC" w:rsidRDefault="008652FC">
            <w:pPr>
              <w:pStyle w:val="Standard"/>
              <w:spacing w:after="0" w:line="240" w:lineRule="auto"/>
              <w:ind w:firstLine="601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  <w:t xml:space="preserve">  2030 год – 30000,0 рублей;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bidi="hi-IN"/>
              </w:rPr>
            </w:pPr>
          </w:p>
        </w:tc>
      </w:tr>
      <w:tr w:rsidR="008652FC" w:rsidTr="008652F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hint="eastAsia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lastRenderedPageBreak/>
              <w:t>Ожидаемые результаты реализации</w:t>
            </w:r>
            <w:r>
              <w:rPr>
                <w:rFonts w:ascii="Times New Roman" w:hAnsi="Times New Roman"/>
                <w:sz w:val="24"/>
                <w:szCs w:val="24"/>
                <w:lang w:val="en-US" w:bidi="hi-I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hi-IN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hint="eastAsia"/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- обеспечение безопасности информационных систем Администрации Курчатовского района Курской области в соответствии с требованиями действующего законодательства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- 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Курчатовского района Курской области;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-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Администрации Курчатовского района Курской области, искажения или уничтожения обрабатываемых в них информационных ресурсов;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- обеспечение стабильной работы информационных систем Администрации Курчатовского района Курской области, что в свою очередь позволит оказывать государственные и муниципальные услуги населению на необходимом уровне;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bidi="hi-IN"/>
              </w:rPr>
              <w:t xml:space="preserve"> - построение единой сети по работе с обращениями граждан</w:t>
            </w:r>
          </w:p>
        </w:tc>
      </w:tr>
    </w:tbl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52FC" w:rsidRDefault="008652FC" w:rsidP="008652FC">
      <w:pPr>
        <w:pStyle w:val="Standard"/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Характеристика сферы реализации подпрограммы 2, описание основных проблем в указанной сфере и прогноз ее развития</w:t>
      </w:r>
    </w:p>
    <w:p w:rsidR="008652FC" w:rsidRDefault="008652FC" w:rsidP="008652FC">
      <w:pPr>
        <w:pStyle w:val="Standard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условиях, когда основной объем информации во всех сферах деятельности государства обрабатывается и передается с использованием информационных технологий, значительно возрастает угроза утечки информации по техническим каналам в результате несанкционированного доступа к информационным системам разведок и спецслужб иностранных государств, недобросовестных предпринимателей и злоумышленников.</w:t>
      </w:r>
      <w:r>
        <w:rPr>
          <w:rFonts w:ascii="Times New Roman" w:hAnsi="Times New Roman"/>
          <w:sz w:val="24"/>
          <w:szCs w:val="24"/>
        </w:rPr>
        <w:tab/>
        <w:t>Утечка информации, а также специальные воздействия на информацию в целях её уничтожения, искажения или блокирования могут привести к снижению эффективности деятельности органов власти в различных сферах деятельности, значительным материальным потерям, созданию социальной нестабильности, ущемлению прав и свобод граждан и другим негативным последствиям.</w:t>
      </w:r>
    </w:p>
    <w:p w:rsidR="008652FC" w:rsidRDefault="008652FC" w:rsidP="008652FC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По мере развития информационных технологий и расширения их использования в различных видах деятельности возникают дополнительные угрозы, в том числе многочисленные случаи вторжения в частную жизнь граждан Российской Федерации, которые являются нарушением их конституционных прав на неприкосновенность частной жизни, личную и семейную тайну. Это обуславливает необходимость принятия адекватных мер по защите информации.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Защита информации является неотъемлемой составной частью основной деятельности органов власти, направленной на повышение эффективности их деятельности, обеспечение прав и свобод граждан, в том числе защиты прав на неприкосновенность частной жизни, личную и семейную тайну, на получение достоверной информации о деятельности органов власти. С этой целью необходимо обеспечить выполнение всех требований действующего законодательства в сфере защиты информации.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Основой нормативной базы в сфере защиты информации являются следующие федеральные законы: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 июля 2006г. № 149-ФЗ «Об информации, информационных технологиях и о защите информации»;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июля 1993 года № 5485-1 «О государственной тайне»;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 июля 2006г. № 152-ФЗ «О персональных данных».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Согласно части 4 статьи 6 Федерального закона от 27 июля 2006г. № 149-ФЗ «Об информации, информационных технологиях и о защите информации», обладатель информации обязан принимать меры по защите информации и ограничивать доступ к информации, если такая обязанность установлена федеральными законами.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в соответствии со статьей 19 Федерального закона от 27 июля 2006г. № 152-ФЗ «О персональных данных»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дополнение к указанному требованию согласно подпункта в) пункта 1 Постановления Правительства РФ от 21.03.2012 № 211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требований к защите персональных данных при их обработке, исполнение которых обеспечивает установленные уровни защищенности персональных данных.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технических мер по обеспечению безопасности информации с ограниченным доступом возможно использование только средств защиты, имеющих соответствующие сертификаты уполномоченных органов власти.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проведение мероприятий по оснащению автоматизированных рабочих мест (далее – АРМ) Администрации Курчатовского Курской области сертифицированными средствами защиты информации и их аттестация на соответствие установленным требованиям, повышение квалификации специалистов в сфере защиты информации.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Рассматривая вопрос обеспечения безопасности информации следует отметить следующее. В соответствии с существующими требованиями необходимо периодическое проведение повторных организационных и технических мероприятий по анализу и поддержанию в актуальном состоянии систем защиты информации с ограниченным доступом в информационных системах Администрации Курчатовского района Курской области. К указанным мероприятиям относятся: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Периодическая аттестация АРМ на соответствие установленным требованиям;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оснащение АРМ средствами защиты информации, имеющими действующий сертификат (в случае прекращения срока действия сертификата раннее использованного средства защиты информации);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проведение повышения квалификации специалистов в сфере защиты информации.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2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Приоритетами муниципальной политики в сфере реализации подпрограммы являются:</w:t>
      </w:r>
    </w:p>
    <w:p w:rsidR="008652FC" w:rsidRDefault="008652FC" w:rsidP="008652FC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системы государственных гарантий конституционных прав человека и гражданина в информационной сфере;</w:t>
      </w:r>
    </w:p>
    <w:p w:rsidR="008652FC" w:rsidRDefault="008652FC" w:rsidP="008652FC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квалифицированных кадров в сфере защиты информации;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указанными приоритетами целью подпрограммы является обеспечение безопасности информационных систем Администрации Курчатовского района Курской области в соответствии с требованиями действующего законодательства.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данной цели определены две задачи: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муниципальной политики и требований законодательных и иных нормативных правовых актов в сфере обеспечения безопасности информации;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обеспечение прав и свобод граждан при обработке их персональных данных, в том числе защиты прав на неприкосновенность частной жизни, личную и семейную тайну в части обеспечения защиты персональных данных, обрабатываемых в информационных системах Администрации Курчатовского района Курской области.  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Целевыми показателями (индикаторами) подпрограммы являются: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numPr>
          <w:ilvl w:val="0"/>
          <w:numId w:val="18"/>
        </w:num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объектов информатизации Администрации Курчатовского района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 –  % (ДАОИГ):</w:t>
      </w:r>
    </w:p>
    <w:p w:rsidR="008652FC" w:rsidRDefault="008652FC" w:rsidP="008652FC">
      <w:pPr>
        <w:pStyle w:val="Standard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540"/>
        <w:jc w:val="center"/>
      </w:pPr>
      <w:r>
        <w:rPr>
          <w:rFonts w:ascii="Times New Roman" w:hAnsi="Times New Roman"/>
          <w:sz w:val="24"/>
          <w:szCs w:val="24"/>
        </w:rPr>
        <w:t>ДАОИГ = ОИ</w:t>
      </w:r>
      <w:r>
        <w:rPr>
          <w:rFonts w:ascii="Times New Roman" w:hAnsi="Times New Roman"/>
          <w:sz w:val="24"/>
          <w:szCs w:val="24"/>
          <w:vertAlign w:val="subscript"/>
        </w:rPr>
        <w:t>А</w:t>
      </w:r>
      <w:r>
        <w:rPr>
          <w:rFonts w:ascii="Times New Roman" w:hAnsi="Times New Roman"/>
          <w:sz w:val="24"/>
          <w:szCs w:val="24"/>
        </w:rPr>
        <w:t xml:space="preserve"> / ОИ * 100,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где:</w:t>
      </w:r>
    </w:p>
    <w:p w:rsidR="008652FC" w:rsidRDefault="008652FC" w:rsidP="008652FC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ОИ</w:t>
      </w:r>
      <w:r>
        <w:rPr>
          <w:rFonts w:ascii="Times New Roman" w:hAnsi="Times New Roman"/>
          <w:sz w:val="24"/>
          <w:szCs w:val="24"/>
          <w:vertAlign w:val="subscript"/>
        </w:rPr>
        <w:t>А</w:t>
      </w:r>
      <w:r>
        <w:rPr>
          <w:rFonts w:ascii="Times New Roman" w:hAnsi="Times New Roman"/>
          <w:sz w:val="24"/>
          <w:szCs w:val="24"/>
        </w:rPr>
        <w:t xml:space="preserve"> – количество объектов информатизации Администрации Курчатовского района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законодательства;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ОИ – количество объектов информатизации Администрации Курчатовского района Курской области, обрабатывающих сведения, составляющие государственную тайну в отчетном году.</w:t>
      </w:r>
    </w:p>
    <w:p w:rsidR="008652FC" w:rsidRDefault="008652FC" w:rsidP="008652FC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доля объектов информатизации органов Администрации Курчатовского района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информации;–  % (ДАОИП):</w:t>
      </w:r>
    </w:p>
    <w:p w:rsidR="008652FC" w:rsidRDefault="008652FC" w:rsidP="008652FC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540"/>
        <w:jc w:val="center"/>
      </w:pPr>
      <w:r>
        <w:rPr>
          <w:rFonts w:ascii="Times New Roman" w:hAnsi="Times New Roman"/>
          <w:sz w:val="24"/>
          <w:szCs w:val="24"/>
        </w:rPr>
        <w:t>ДАОИП = ОИ</w:t>
      </w:r>
      <w:r>
        <w:rPr>
          <w:rFonts w:ascii="Times New Roman" w:hAnsi="Times New Roman"/>
          <w:sz w:val="24"/>
          <w:szCs w:val="24"/>
          <w:vertAlign w:val="subscript"/>
        </w:rPr>
        <w:t>А</w:t>
      </w:r>
      <w:r>
        <w:rPr>
          <w:rFonts w:ascii="Times New Roman" w:hAnsi="Times New Roman"/>
          <w:sz w:val="24"/>
          <w:szCs w:val="24"/>
        </w:rPr>
        <w:t xml:space="preserve"> / ОИ * 100,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где:</w:t>
      </w:r>
    </w:p>
    <w:p w:rsidR="008652FC" w:rsidRDefault="008652FC" w:rsidP="008652FC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ОИ</w:t>
      </w:r>
      <w:r>
        <w:rPr>
          <w:rFonts w:ascii="Times New Roman" w:hAnsi="Times New Roman"/>
          <w:sz w:val="24"/>
          <w:szCs w:val="24"/>
          <w:vertAlign w:val="subscript"/>
        </w:rPr>
        <w:t>А</w:t>
      </w:r>
      <w:r>
        <w:rPr>
          <w:rFonts w:ascii="Times New Roman" w:hAnsi="Times New Roman"/>
          <w:sz w:val="24"/>
          <w:szCs w:val="24"/>
        </w:rPr>
        <w:t xml:space="preserve"> – Количество объектов информатизации Администрации Курчатовского района Курской области, обрабатывающих персональные данные, аттестованных в соответствии с требованиями действующего законодательства;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ОИ – Количество объектов информатизации Администрации Курчатовского района Курской области, обрабатывающих персональные данные в отчетном году.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 доля объектов информатизации Администрации Курчатовского района Курской области, обрабатывающих сведения, составляющие государственную тайну, оснащенных сертифицированными средствами защиты информации;–  % (ДОИ-СЗГ):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540"/>
        <w:jc w:val="center"/>
      </w:pPr>
      <w:r>
        <w:rPr>
          <w:rFonts w:ascii="Times New Roman" w:hAnsi="Times New Roman"/>
          <w:sz w:val="24"/>
          <w:szCs w:val="24"/>
        </w:rPr>
        <w:t>ДОИ-СЗГ = ОИ</w:t>
      </w:r>
      <w:r>
        <w:rPr>
          <w:rFonts w:ascii="Times New Roman" w:hAnsi="Times New Roman"/>
          <w:sz w:val="24"/>
          <w:szCs w:val="24"/>
          <w:vertAlign w:val="subscript"/>
        </w:rPr>
        <w:t>СЗ</w:t>
      </w:r>
      <w:r>
        <w:rPr>
          <w:rFonts w:ascii="Times New Roman" w:hAnsi="Times New Roman"/>
          <w:sz w:val="24"/>
          <w:szCs w:val="24"/>
        </w:rPr>
        <w:t xml:space="preserve"> / ОИ * 100,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где:</w:t>
      </w:r>
    </w:p>
    <w:p w:rsidR="008652FC" w:rsidRDefault="008652FC" w:rsidP="008652FC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ОИ</w:t>
      </w:r>
      <w:r>
        <w:rPr>
          <w:rFonts w:ascii="Times New Roman" w:hAnsi="Times New Roman"/>
          <w:sz w:val="24"/>
          <w:szCs w:val="24"/>
          <w:vertAlign w:val="subscript"/>
        </w:rPr>
        <w:t>СЗ</w:t>
      </w:r>
      <w:r>
        <w:rPr>
          <w:rFonts w:ascii="Times New Roman" w:hAnsi="Times New Roman"/>
          <w:sz w:val="24"/>
          <w:szCs w:val="24"/>
        </w:rPr>
        <w:t xml:space="preserve"> – Доля объектов информатизации Администрации Курчатовского района Курской области, обрабатывающих сведения, составляющие государственную тайну, оснащенных сертифицированными средствами защиты информации;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ОИ – Количество объектов информатизации Администрации Курчатовского района Курской области, обрабатывающих сведения, составляющие государственную тайну в отчетном году.</w:t>
      </w:r>
    </w:p>
    <w:p w:rsidR="008652FC" w:rsidRDefault="008652FC" w:rsidP="008652FC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доля объектов информатизации Администрации Курчатовского района Курской области, обрабатывающих персональные данные, оснащенных сертифицированными средствами защиты информации; –  % (ДОИ-СЗП):</w:t>
      </w:r>
    </w:p>
    <w:p w:rsidR="008652FC" w:rsidRDefault="008652FC" w:rsidP="008652FC">
      <w:pPr>
        <w:pStyle w:val="Standard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540"/>
        <w:jc w:val="center"/>
      </w:pPr>
      <w:r>
        <w:rPr>
          <w:rFonts w:ascii="Times New Roman" w:hAnsi="Times New Roman"/>
          <w:sz w:val="24"/>
          <w:szCs w:val="24"/>
        </w:rPr>
        <w:t>ДОИ-СЗП = ОИ</w:t>
      </w:r>
      <w:r>
        <w:rPr>
          <w:rFonts w:ascii="Times New Roman" w:hAnsi="Times New Roman"/>
          <w:sz w:val="24"/>
          <w:szCs w:val="24"/>
          <w:vertAlign w:val="subscript"/>
        </w:rPr>
        <w:t>СЗ</w:t>
      </w:r>
      <w:r>
        <w:rPr>
          <w:rFonts w:ascii="Times New Roman" w:hAnsi="Times New Roman"/>
          <w:sz w:val="24"/>
          <w:szCs w:val="24"/>
        </w:rPr>
        <w:t xml:space="preserve"> / ОИ * 100,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где:</w:t>
      </w:r>
    </w:p>
    <w:p w:rsidR="008652FC" w:rsidRDefault="008652FC" w:rsidP="008652FC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ОИ</w:t>
      </w:r>
      <w:r>
        <w:rPr>
          <w:rFonts w:ascii="Times New Roman" w:hAnsi="Times New Roman"/>
          <w:sz w:val="24"/>
          <w:szCs w:val="24"/>
          <w:vertAlign w:val="subscript"/>
        </w:rPr>
        <w:t>СЗ</w:t>
      </w:r>
      <w:r>
        <w:rPr>
          <w:rFonts w:ascii="Times New Roman" w:hAnsi="Times New Roman"/>
          <w:sz w:val="24"/>
          <w:szCs w:val="24"/>
        </w:rPr>
        <w:t xml:space="preserve"> – Доля объектов информатизации Администрации Курчатовского района Курской области, обрабатывающих персональные данные, оснащенных сертифицированными средствами защиты информации;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ОИ – Количество объектов информатизации Администрации Курчатовского района Курской области, обрабатывающих персональные данные в отчетном году.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Подпрограмму предусматривается реализовать в 2024-2030  году в один этап.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lastRenderedPageBreak/>
        <w:t>Ожидаемые результаты реализации подпрограммы 2: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- обеспечение безопасности информационных систем Администрации Курчатовского района Курской области в соответствии с требованиями действующего законодательства;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- обеспечение прав и свобод граждан при обработке их персональных данных, в том числе защита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Курчатовского района Курской области;</w:t>
      </w:r>
    </w:p>
    <w:p w:rsidR="008652FC" w:rsidRDefault="008652FC" w:rsidP="008652FC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</w:rPr>
        <w:tab/>
        <w:t xml:space="preserve">-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</w:t>
      </w:r>
      <w:r>
        <w:rPr>
          <w:rFonts w:ascii="Times New Roman" w:hAnsi="Times New Roman"/>
          <w:sz w:val="24"/>
          <w:szCs w:val="24"/>
        </w:rPr>
        <w:t>Администрации Курчатовского района Курской области</w:t>
      </w:r>
      <w:r>
        <w:rPr>
          <w:rFonts w:ascii="Times New Roman" w:eastAsia="Calibri" w:hAnsi="Times New Roman"/>
          <w:sz w:val="24"/>
          <w:szCs w:val="24"/>
        </w:rPr>
        <w:t>, искажения или уничтожения обрабатываемых в них информационных ресурсов;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Calibri" w:hAnsi="Times New Roman"/>
          <w:sz w:val="24"/>
          <w:szCs w:val="24"/>
        </w:rPr>
        <w:t xml:space="preserve">- обеспечение стабильной работы информационных систем </w:t>
      </w:r>
      <w:r>
        <w:rPr>
          <w:rFonts w:ascii="Times New Roman" w:hAnsi="Times New Roman"/>
          <w:sz w:val="24"/>
          <w:szCs w:val="24"/>
        </w:rPr>
        <w:t>Администрации Курчатовского района Курской области</w:t>
      </w:r>
      <w:r>
        <w:rPr>
          <w:rFonts w:ascii="Times New Roman" w:eastAsia="Calibri" w:hAnsi="Times New Roman"/>
          <w:sz w:val="24"/>
          <w:szCs w:val="24"/>
        </w:rPr>
        <w:t>, что в свою очередь позволит оказывать государственные и муниципальные услуги населению на необходимом уровне;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построение единой сети по работе с обращениями граждан.</w:t>
      </w:r>
    </w:p>
    <w:p w:rsidR="008652FC" w:rsidRDefault="008652FC" w:rsidP="008652FC">
      <w:pPr>
        <w:pStyle w:val="Standard"/>
        <w:spacing w:after="0" w:line="240" w:lineRule="auto"/>
        <w:jc w:val="both"/>
      </w:pPr>
      <w:r>
        <w:rPr>
          <w:rFonts w:ascii="Times New Roman" w:eastAsia="Calibri" w:hAnsi="Times New Roman"/>
          <w:sz w:val="24"/>
          <w:szCs w:val="24"/>
        </w:rPr>
        <w:tab/>
        <w:t xml:space="preserve">Подпрограмму 2 предусматривается реализовать в </w:t>
      </w:r>
      <w:r>
        <w:rPr>
          <w:rFonts w:ascii="Times New Roman" w:hAnsi="Times New Roman"/>
          <w:sz w:val="24"/>
          <w:szCs w:val="24"/>
        </w:rPr>
        <w:t xml:space="preserve">2024-2030 </w:t>
      </w:r>
      <w:r>
        <w:rPr>
          <w:rFonts w:ascii="Times New Roman" w:eastAsia="Calibri" w:hAnsi="Times New Roman"/>
          <w:sz w:val="24"/>
          <w:szCs w:val="24"/>
        </w:rPr>
        <w:t>годах в один этап.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показателях (индикаторах) подпрограммы 2 и их значениях приведены в таблице 1 Приложения к муниципальной программе Курчатовского района Курской области «Развитие информационного общества».</w:t>
      </w:r>
    </w:p>
    <w:p w:rsidR="008652FC" w:rsidRDefault="008652FC" w:rsidP="008652FC">
      <w:pPr>
        <w:pStyle w:val="Standard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Характеристика основных мероприятий подпрограммы</w:t>
      </w:r>
    </w:p>
    <w:p w:rsidR="008652FC" w:rsidRDefault="008652FC" w:rsidP="008652FC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подпрограммы реализуется одно основное мероприятие «Мероприятие по обеспечению безопасности в информационно-коммуникационной сфере».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информацию с ограниченным доступом (сведения, составляющие государственную тайну, персональные данные) обрабатывают большинство структурных подразделений  Администрации Курчатовского района  Курской области. В рамках данного мероприятия будет осуществлен комплекс мер, направленных на проведение работ по приведению в соответствие с установленными требованиями процесса обработки информации с ограниченным доступом на объектах информатизации органов исполнительной власти Курской области, в том числе аттестационные испытания и контроль защищенности. Следует отметить, что согласно установленным требованиям аттестация объектов информатизации должна проводиться не реже чем 1 раз в 3 года, контроль защищенности - 1 раз в год.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установленным действующими нормативными документами требованиям объекты информатизации, обрабатывающие информацию с ограниченным доступом, должны быть оснащены средствами защиты информации, имеющими соответствующие сертификаты соответствия. Сертификаты соответствия имеют сроки действия, в случае завершения которых необходимо оснащать объекты информатизации новыми средствами защиты информации, имеющими действующий сертификат.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основных требований к системам защиты информации является наличие квалифицированных в сфере безопасности информации специалистов. Также в связи с динамичным развитием информационных технологий постоянно модернизируются как организационные, так и технические меры, направленные на защиту информации, что в свою очередь приводит к необходимости обучения и повышения квалификации специалистов по защите информации.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данного мероприятия определяется показателями: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объектов информатизации Администрации Курчатовского района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информации;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объектов информатизации органов Администрации Курчатовского района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информации;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доля объектов информатизации Администрации Курчатовского района Курской области, обрабатывающих сведения, составляющие государственную тайну, оснащенных сертифицированными средствами защиты информации;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 объектов информатизации Администрации Курчатовского района Курской области, обрабатывающих персональные данные, оснащенных сертифицированными средствами защиты информации;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специалистов органов местного самоуправления муниципального района «Курчатовский район» Курской области, принявших участие в семинарах, осуществивших обучение, повышение квалификации, профессиональную переподготовку в области защиты информации;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единой сети по работе с обращениями граждан.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основного мероприятия 2024-2030 годы.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Ожидаемый результат реализации основного мероприятия: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безопасности информационных систем Администрации Курчатовского района Курской области в соответствии с требованиями действующего законодательства</w:t>
      </w:r>
    </w:p>
    <w:p w:rsidR="008652FC" w:rsidRDefault="008652FC" w:rsidP="008652FC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Курчатовского района Курской области;</w:t>
      </w:r>
    </w:p>
    <w:p w:rsidR="008652FC" w:rsidRDefault="008652FC" w:rsidP="008652FC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Администрации Курчатовского района Курской области, искажения или уничтожения обрабатываемых в них информационных ресурсов;</w:t>
      </w:r>
    </w:p>
    <w:p w:rsidR="008652FC" w:rsidRDefault="008652FC" w:rsidP="008652FC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обеспечение стабильной работы информационных систем Администрации Курчатовского района Курской области, что в свою очередь позволит оказывать государственные и муниципальные услуги населению на необходимом уровне;</w:t>
      </w:r>
    </w:p>
    <w:p w:rsidR="008652FC" w:rsidRDefault="008652FC" w:rsidP="008652FC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построение единой сети по работе с обращениями граждан.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реализация данного мероприятия приведет: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  - к невозможности обрабатывать информацию с ограниченным доступом на объектах информатизации Администрации Курчатовского района Курской области,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неэффективному использованию созданных систем защиты информации и, следовательно, к несанкционированному доступу к защищаемой информации или её утрате;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 невозможности перехода на постоянный режим работы системы личного приема граждан, а также невозможность проведения ежегодного общероссийского дня приема граждан.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Характеристика основных мероприятий, реализуемых муниципальными образованиями Курчатовского района Курской области в случае их участия в разработке и реализации подпрограммы</w:t>
      </w:r>
    </w:p>
    <w:p w:rsidR="008652FC" w:rsidRDefault="008652FC" w:rsidP="008652FC">
      <w:pPr>
        <w:pStyle w:val="Standard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Участие муниципальных образований Курчатовского района в разработке и реализации подпрограммы не планируется.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6. Информация об участии предприятий и организаций,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независимо от их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организационно-правовых форм и форм собственности,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а также других внебюджетных источников в реализации подпрограммы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pacing w:val="-5"/>
          <w:sz w:val="24"/>
          <w:szCs w:val="24"/>
        </w:rPr>
        <w:tab/>
        <w:t xml:space="preserve">Участие предприятий и организаций, независимо от их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организационно-правовой формы собственности, а также внебюджетных фондов в реализации подпрограммы не планируется.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7. 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реализации подпрограммы реализация инвестиционных проектов исполнение которых полностью или частично осуществляется за счет средств районного бюджета не предусмотрена.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8. Обоснование объема финансовых ресурсов,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необходимых для </w:t>
      </w: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>реализации подпрограммы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8652FC" w:rsidRDefault="008652FC" w:rsidP="008652FC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Финансирование программных мероприятий будет осуществляться за счет средств районного бюджета.</w:t>
      </w:r>
    </w:p>
    <w:p w:rsidR="008652FC" w:rsidRDefault="008652FC" w:rsidP="008652FC">
      <w:pPr>
        <w:pStyle w:val="Standard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 реализации муниципальной подпрограммы счет средств районного бюджета представлено таблице 5 Приложения к муниципальной программе Курчатовского района Курской области «Развитие информационного общества».</w:t>
      </w:r>
      <w:r>
        <w:rPr>
          <w:rFonts w:ascii="Times New Roman" w:hAnsi="Times New Roman"/>
          <w:sz w:val="24"/>
          <w:szCs w:val="24"/>
        </w:rPr>
        <w:tab/>
      </w:r>
    </w:p>
    <w:p w:rsidR="008652FC" w:rsidRDefault="008652FC" w:rsidP="008652FC">
      <w:pPr>
        <w:pStyle w:val="Standard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районного бюджета, бюджета МО и внебюджетных источников на реализацию муниципальной подпрограммы представлено в таблице 6 Приложения к муниципальной программе Курчатовского района Курской области «Развитие информационного общества».</w:t>
      </w:r>
    </w:p>
    <w:p w:rsidR="008652FC" w:rsidRDefault="008652FC" w:rsidP="008652FC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708"/>
        <w:jc w:val="center"/>
      </w:pPr>
      <w:r>
        <w:rPr>
          <w:rFonts w:ascii="Times New Roman" w:hAnsi="Times New Roman"/>
          <w:b/>
          <w:sz w:val="24"/>
          <w:szCs w:val="24"/>
        </w:rPr>
        <w:t>9. А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нализ рисков реализации подпрограммы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ind w:firstLine="370"/>
        <w:jc w:val="center"/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и описание мер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управления рисками реализации подпрограммы</w:t>
      </w:r>
    </w:p>
    <w:p w:rsidR="008652FC" w:rsidRDefault="008652FC" w:rsidP="008652FC">
      <w:pPr>
        <w:pStyle w:val="Standard"/>
        <w:shd w:val="clear" w:color="auto" w:fill="FFFFFF"/>
        <w:spacing w:after="0" w:line="240" w:lineRule="auto"/>
        <w:ind w:firstLine="370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реализации подпрограммы осуществляются меры, направленные на снижение последствий рисков и повышение уровня управления этими рисками. 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Внутренние риски реализации подпрограммы следующие: неэффективное расходование денежных средств, недостаточная координация и взаимодействие Администрации Курчатовского района Курской области Курской области при внедрении и эксплуатации систем защиты информации.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внешними рисками являются: нормативно-правовые (изменение нормативно-правовой базы в сфере реализации подпрограммы), финансово-экономические и ресурсные (связанные с недостаточным финансированием реализации подпрограммы), организационные.</w:t>
      </w:r>
    </w:p>
    <w:p w:rsidR="008652FC" w:rsidRDefault="008652FC" w:rsidP="008652FC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Мерами управления рисками реализации подпрограммы являются: эффективное расходование бюджетных средств, усиление координации и взаимодействия Администрации Курчатовского района Курской области по внедрению и эксплуатации информационных систем, осуществление рационального управления реализацией подпрограммы, своевременное внесение изменений в подпрограмму и муниципальную программу, взвешенный подход при принятии решений о корректировке нормативных правовых актов, действующих в сфере реализации подпрограммы.</w:t>
      </w:r>
    </w:p>
    <w:p w:rsidR="008652FC" w:rsidRDefault="008652FC" w:rsidP="008652FC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lang w:bidi="ar-SA"/>
        </w:rPr>
        <w:sectPr w:rsidR="008652FC">
          <w:pgSz w:w="11906" w:h="16838"/>
          <w:pgMar w:top="709" w:right="620" w:bottom="426" w:left="1701" w:header="720" w:footer="720" w:gutter="0"/>
          <w:cols w:space="720"/>
        </w:sectPr>
      </w:pPr>
    </w:p>
    <w:p w:rsidR="008652FC" w:rsidRDefault="008652FC" w:rsidP="008652FC">
      <w:pPr>
        <w:pStyle w:val="Standard"/>
        <w:autoSpaceDE w:val="0"/>
        <w:spacing w:after="0" w:line="240" w:lineRule="auto"/>
        <w:ind w:right="3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к муниципальной программе</w:t>
      </w:r>
    </w:p>
    <w:p w:rsidR="008652FC" w:rsidRDefault="008652FC" w:rsidP="008652FC">
      <w:pPr>
        <w:pStyle w:val="Standard"/>
        <w:autoSpaceDE w:val="0"/>
        <w:spacing w:after="0" w:line="240" w:lineRule="auto"/>
        <w:ind w:right="3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Курчатовского района Курской области</w:t>
      </w:r>
    </w:p>
    <w:p w:rsidR="008652FC" w:rsidRDefault="008652FC" w:rsidP="008652FC">
      <w:pPr>
        <w:pStyle w:val="Standard"/>
        <w:tabs>
          <w:tab w:val="left" w:pos="12616"/>
        </w:tabs>
        <w:autoSpaceDE w:val="0"/>
        <w:spacing w:after="0" w:line="240" w:lineRule="auto"/>
        <w:ind w:right="3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«Развитие информационного общества»</w:t>
      </w:r>
    </w:p>
    <w:p w:rsidR="008652FC" w:rsidRDefault="008652FC" w:rsidP="008652FC">
      <w:pPr>
        <w:pStyle w:val="Standard"/>
        <w:tabs>
          <w:tab w:val="left" w:pos="12616"/>
        </w:tabs>
        <w:autoSpaceDE w:val="0"/>
        <w:spacing w:after="0" w:line="240" w:lineRule="auto"/>
        <w:ind w:right="340"/>
        <w:jc w:val="right"/>
        <w:rPr>
          <w:rFonts w:ascii="Times New Roman" w:hAnsi="Times New Roman"/>
          <w:sz w:val="16"/>
          <w:szCs w:val="16"/>
        </w:rPr>
      </w:pPr>
    </w:p>
    <w:p w:rsidR="008652FC" w:rsidRDefault="008652FC" w:rsidP="008652FC">
      <w:pPr>
        <w:pStyle w:val="Standard"/>
        <w:tabs>
          <w:tab w:val="left" w:pos="12616"/>
        </w:tabs>
        <w:autoSpaceDE w:val="0"/>
        <w:spacing w:after="0" w:line="240" w:lineRule="auto"/>
        <w:ind w:right="3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8652FC" w:rsidRDefault="008652FC" w:rsidP="008652FC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</w:t>
      </w:r>
    </w:p>
    <w:p w:rsidR="008652FC" w:rsidRDefault="008652FC" w:rsidP="008652FC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показателях (индикаторах) муниципальной программы,</w:t>
      </w:r>
    </w:p>
    <w:p w:rsidR="008652FC" w:rsidRDefault="008652FC" w:rsidP="008652FC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 муниципальной программы и их значениях</w:t>
      </w:r>
    </w:p>
    <w:tbl>
      <w:tblPr>
        <w:tblW w:w="2505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7708"/>
        <w:gridCol w:w="870"/>
        <w:gridCol w:w="870"/>
        <w:gridCol w:w="855"/>
        <w:gridCol w:w="900"/>
        <w:gridCol w:w="1020"/>
        <w:gridCol w:w="975"/>
        <w:gridCol w:w="900"/>
        <w:gridCol w:w="915"/>
        <w:gridCol w:w="3689"/>
        <w:gridCol w:w="1140"/>
        <w:gridCol w:w="1140"/>
        <w:gridCol w:w="1140"/>
        <w:gridCol w:w="1140"/>
        <w:gridCol w:w="1159"/>
      </w:tblGrid>
      <w:tr w:rsidR="008652FC" w:rsidTr="008652FC">
        <w:trPr>
          <w:cantSplit/>
          <w:trHeight w:val="240"/>
        </w:trPr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hint="eastAsia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br/>
              <w:t>п/п</w:t>
            </w:r>
          </w:p>
        </w:tc>
        <w:tc>
          <w:tcPr>
            <w:tcW w:w="77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Наименование показателя  (индикатора)  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Ед. измерения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Значения показателей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940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2FC" w:rsidRDefault="008652FC">
            <w:pPr>
              <w:pStyle w:val="Standard"/>
              <w:snapToGrid w:val="0"/>
              <w:rPr>
                <w:rFonts w:ascii="Times New Roman" w:hAnsi="Times New Roman"/>
                <w:sz w:val="26"/>
                <w:szCs w:val="26"/>
                <w:lang w:bidi="hi-IN"/>
              </w:rPr>
            </w:pPr>
          </w:p>
        </w:tc>
      </w:tr>
      <w:tr w:rsidR="008652FC" w:rsidTr="008652FC">
        <w:trPr>
          <w:cantSplit/>
          <w:trHeight w:val="58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Arial" w:eastAsia="Times New Roman" w:hAnsi="Arial" w:cs="Arial" w:hint="eastAsia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2024 г.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2025 г.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2026 г.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2027 г.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2028 г.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2029г.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2030 г.</w:t>
            </w:r>
          </w:p>
        </w:tc>
        <w:tc>
          <w:tcPr>
            <w:tcW w:w="940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2FC" w:rsidRDefault="008652FC">
            <w:pPr>
              <w:pStyle w:val="Standard"/>
              <w:snapToGrid w:val="0"/>
              <w:rPr>
                <w:rFonts w:ascii="Times New Roman" w:hAnsi="Times New Roman"/>
                <w:sz w:val="26"/>
                <w:szCs w:val="26"/>
                <w:lang w:bidi="hi-IN"/>
              </w:rPr>
            </w:pPr>
          </w:p>
        </w:tc>
      </w:tr>
      <w:tr w:rsidR="008652FC" w:rsidTr="008652FC">
        <w:trPr>
          <w:cantSplit/>
          <w:trHeight w:val="24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 w:hint="eastAsia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3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6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10</w:t>
            </w:r>
          </w:p>
        </w:tc>
        <w:tc>
          <w:tcPr>
            <w:tcW w:w="940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2FC" w:rsidRDefault="008652FC">
            <w:pPr>
              <w:pStyle w:val="Standard"/>
              <w:snapToGrid w:val="0"/>
              <w:rPr>
                <w:rFonts w:ascii="Times New Roman" w:hAnsi="Times New Roman"/>
                <w:sz w:val="26"/>
                <w:szCs w:val="26"/>
                <w:lang w:bidi="hi-IN"/>
              </w:rPr>
            </w:pPr>
          </w:p>
        </w:tc>
      </w:tr>
      <w:tr w:rsidR="008652FC" w:rsidTr="008652FC">
        <w:trPr>
          <w:cantSplit/>
          <w:trHeight w:val="240"/>
        </w:trPr>
        <w:tc>
          <w:tcPr>
            <w:tcW w:w="13830" w:type="dxa"/>
            <w:gridSpan w:val="8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tabs>
                <w:tab w:val="left" w:pos="12616"/>
              </w:tabs>
              <w:autoSpaceDE w:val="0"/>
              <w:spacing w:after="0" w:line="240" w:lineRule="auto"/>
              <w:jc w:val="center"/>
              <w:rPr>
                <w:rFonts w:ascii="Times New Roman" w:hAnsi="Times New Roman" w:hint="eastAsia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Муниципальная программа «Развитие информационного общества»</w:t>
            </w: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Standard"/>
              <w:tabs>
                <w:tab w:val="left" w:pos="1261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Standard"/>
              <w:tabs>
                <w:tab w:val="left" w:pos="12616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bidi="hi-IN"/>
              </w:rPr>
            </w:pPr>
          </w:p>
        </w:tc>
        <w:tc>
          <w:tcPr>
            <w:tcW w:w="940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2FC" w:rsidRDefault="008652FC">
            <w:pPr>
              <w:pStyle w:val="Standard"/>
              <w:snapToGrid w:val="0"/>
              <w:rPr>
                <w:rFonts w:ascii="Times New Roman" w:hAnsi="Times New Roman"/>
                <w:b/>
                <w:sz w:val="26"/>
                <w:szCs w:val="26"/>
                <w:lang w:bidi="hi-IN"/>
              </w:rPr>
            </w:pPr>
          </w:p>
        </w:tc>
      </w:tr>
      <w:tr w:rsidR="008652FC" w:rsidTr="008652FC">
        <w:trPr>
          <w:cantSplit/>
          <w:trHeight w:val="3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rPr>
                <w:rFonts w:ascii="Times New Roman" w:hAnsi="Times New Roman" w:cs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1.  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доля граждан Курчатовского района Курской области, использующих механизм получения государственных и муниципальных услуг в электронном виде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lang w:bidi="hi-IN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52FC" w:rsidRDefault="008652FC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90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52FC" w:rsidRDefault="008652FC">
            <w:pPr>
              <w:pStyle w:val="ConsPlusCell"/>
              <w:widowControl/>
              <w:snapToGrid w:val="0"/>
              <w:ind w:left="-70" w:right="-47"/>
              <w:jc w:val="center"/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bidi="hi-IN"/>
              </w:rPr>
            </w:pPr>
          </w:p>
          <w:p w:rsidR="008652FC" w:rsidRDefault="008652FC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ConsPlusCell"/>
              <w:widowControl/>
              <w:snapToGrid w:val="0"/>
              <w:ind w:left="-70" w:right="-47"/>
              <w:jc w:val="center"/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bidi="hi-IN"/>
              </w:rPr>
            </w:pPr>
          </w:p>
          <w:p w:rsidR="008652FC" w:rsidRDefault="008652FC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90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ConsPlusCell"/>
              <w:widowControl/>
              <w:snapToGrid w:val="0"/>
              <w:ind w:left="-70" w:right="-47"/>
              <w:jc w:val="center"/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bidi="hi-IN"/>
              </w:rPr>
            </w:pPr>
          </w:p>
          <w:p w:rsidR="008652FC" w:rsidRDefault="008652FC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90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ConsPlusCell"/>
              <w:widowControl/>
              <w:snapToGrid w:val="0"/>
              <w:ind w:left="-70" w:right="-47"/>
              <w:jc w:val="center"/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bidi="hi-IN"/>
              </w:rPr>
            </w:pPr>
          </w:p>
          <w:p w:rsidR="008652FC" w:rsidRDefault="008652FC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ConsPlusCell"/>
              <w:widowControl/>
              <w:snapToGrid w:val="0"/>
              <w:ind w:left="-70" w:right="-47"/>
              <w:jc w:val="center"/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bidi="hi-IN"/>
              </w:rPr>
            </w:pPr>
          </w:p>
          <w:p w:rsidR="008652FC" w:rsidRDefault="008652FC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90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ConsPlusCell"/>
              <w:widowControl/>
              <w:snapToGrid w:val="0"/>
              <w:ind w:left="-70" w:right="-47"/>
              <w:jc w:val="center"/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bidi="hi-IN"/>
              </w:rPr>
            </w:pPr>
          </w:p>
          <w:p w:rsidR="008652FC" w:rsidRDefault="008652FC">
            <w:pPr>
              <w:pStyle w:val="ConsPlusCell"/>
              <w:widowControl/>
              <w:ind w:left="-70" w:right="-4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bidi="hi-IN"/>
              </w:rPr>
              <w:t>90</w:t>
            </w:r>
          </w:p>
        </w:tc>
        <w:tc>
          <w:tcPr>
            <w:tcW w:w="940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2FC" w:rsidRDefault="008652FC">
            <w:pPr>
              <w:pStyle w:val="Standard"/>
              <w:snapToGrid w:val="0"/>
              <w:rPr>
                <w:rFonts w:ascii="Times New Roman" w:hAnsi="Times New Roman"/>
                <w:color w:val="FF0000"/>
                <w:sz w:val="26"/>
                <w:szCs w:val="26"/>
                <w:lang w:bidi="hi-IN"/>
              </w:rPr>
            </w:pPr>
          </w:p>
        </w:tc>
      </w:tr>
      <w:tr w:rsidR="008652FC" w:rsidTr="008652FC">
        <w:trPr>
          <w:cantSplit/>
          <w:trHeight w:val="3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ConsPlusCell"/>
              <w:widowControl/>
              <w:snapToGrid w:val="0"/>
              <w:rPr>
                <w:rFonts w:ascii="Times New Roman" w:hAnsi="Times New Roman" w:cs="Times New Roman" w:hint="eastAsia"/>
                <w:color w:val="FF0000"/>
                <w:sz w:val="24"/>
                <w:szCs w:val="24"/>
                <w:lang w:bidi="hi-IN"/>
              </w:rPr>
            </w:pP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доля объектов информатизации Администрации Курчатовского района Курской области, обрабатывающих информацию с ограниченным доступом, оснащенных сертифицированными средствами защиты информации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lang w:bidi="hi-IN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color w:val="FF0000"/>
                <w:lang w:bidi="hi-IN"/>
              </w:rPr>
            </w:pPr>
            <w:r>
              <w:rPr>
                <w:rFonts w:ascii="Times New Roman" w:hAnsi="Times New Roman"/>
                <w:color w:val="FF0000"/>
                <w:lang w:bidi="hi-IN"/>
              </w:rPr>
              <w:t>70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color w:val="FF0000"/>
                <w:lang w:bidi="hi-IN"/>
              </w:rPr>
            </w:pPr>
            <w:r>
              <w:rPr>
                <w:rFonts w:ascii="Times New Roman" w:hAnsi="Times New Roman"/>
                <w:color w:val="FF0000"/>
                <w:lang w:bidi="hi-IN"/>
              </w:rPr>
              <w:t>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color w:val="FF0000"/>
                <w:lang w:bidi="hi-IN"/>
              </w:rPr>
            </w:pPr>
            <w:r>
              <w:rPr>
                <w:rFonts w:ascii="Times New Roman" w:hAnsi="Times New Roman"/>
                <w:color w:val="FF0000"/>
                <w:lang w:bidi="hi-IN"/>
              </w:rPr>
              <w:t>70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color w:val="FF0000"/>
                <w:lang w:bidi="hi-IN"/>
              </w:rPr>
            </w:pPr>
            <w:r>
              <w:rPr>
                <w:rFonts w:ascii="Times New Roman" w:hAnsi="Times New Roman"/>
                <w:color w:val="FF0000"/>
                <w:lang w:bidi="hi-IN"/>
              </w:rPr>
              <w:t>70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color w:val="FF0000"/>
                <w:lang w:bidi="hi-IN"/>
              </w:rPr>
            </w:pPr>
            <w:r>
              <w:rPr>
                <w:rFonts w:ascii="Times New Roman" w:hAnsi="Times New Roman"/>
                <w:color w:val="FF0000"/>
                <w:lang w:bidi="hi-IN"/>
              </w:rPr>
              <w:t>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color w:val="FF0000"/>
                <w:lang w:bidi="hi-IN"/>
              </w:rPr>
            </w:pPr>
            <w:r>
              <w:rPr>
                <w:rFonts w:ascii="Times New Roman" w:hAnsi="Times New Roman"/>
                <w:color w:val="FF0000"/>
                <w:lang w:bidi="hi-IN"/>
              </w:rPr>
              <w:t>70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color w:val="FF0000"/>
                <w:lang w:bidi="hi-IN"/>
              </w:rPr>
            </w:pPr>
            <w:r>
              <w:rPr>
                <w:rFonts w:ascii="Times New Roman" w:hAnsi="Times New Roman"/>
                <w:color w:val="FF0000"/>
                <w:lang w:bidi="hi-IN"/>
              </w:rPr>
              <w:t>70</w:t>
            </w:r>
          </w:p>
        </w:tc>
        <w:tc>
          <w:tcPr>
            <w:tcW w:w="940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2FC" w:rsidRDefault="008652FC">
            <w:pPr>
              <w:pStyle w:val="Standard"/>
              <w:snapToGrid w:val="0"/>
              <w:rPr>
                <w:rFonts w:ascii="Times New Roman" w:hAnsi="Times New Roman"/>
                <w:color w:val="FF0000"/>
                <w:sz w:val="26"/>
                <w:szCs w:val="26"/>
                <w:lang w:bidi="hi-IN"/>
              </w:rPr>
            </w:pPr>
          </w:p>
        </w:tc>
      </w:tr>
      <w:tr w:rsidR="008652FC" w:rsidTr="008652FC">
        <w:trPr>
          <w:cantSplit/>
          <w:trHeight w:val="240"/>
        </w:trPr>
        <w:tc>
          <w:tcPr>
            <w:tcW w:w="13830" w:type="dxa"/>
            <w:gridSpan w:val="8"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 w:hint="eastAsia"/>
                <w:b/>
                <w:color w:val="FF0000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bidi="hi-IN"/>
              </w:rPr>
              <w:t>Подпрограмма 1 «Электронное правительство»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bidi="hi-IN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bidi="hi-IN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bidi="hi-IN"/>
              </w:rPr>
            </w:pPr>
          </w:p>
        </w:tc>
        <w:tc>
          <w:tcPr>
            <w:tcW w:w="11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bidi="hi-IN"/>
              </w:rPr>
            </w:pPr>
          </w:p>
        </w:tc>
        <w:tc>
          <w:tcPr>
            <w:tcW w:w="11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bidi="hi-IN"/>
              </w:rPr>
            </w:pPr>
          </w:p>
        </w:tc>
        <w:tc>
          <w:tcPr>
            <w:tcW w:w="11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bidi="hi-IN"/>
              </w:rPr>
            </w:pPr>
          </w:p>
        </w:tc>
        <w:tc>
          <w:tcPr>
            <w:tcW w:w="11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bidi="hi-IN"/>
              </w:rPr>
            </w:pPr>
          </w:p>
        </w:tc>
        <w:tc>
          <w:tcPr>
            <w:tcW w:w="115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FF0000"/>
                <w:sz w:val="26"/>
                <w:szCs w:val="26"/>
                <w:lang w:bidi="hi-IN"/>
              </w:rPr>
            </w:pPr>
          </w:p>
        </w:tc>
      </w:tr>
      <w:tr w:rsidR="008652FC" w:rsidTr="008652FC">
        <w:trPr>
          <w:cantSplit/>
          <w:trHeight w:val="828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rPr>
                <w:rFonts w:ascii="Times New Roman" w:hAnsi="Times New Roman" w:cs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доля рабочих мест сотрудников Администрации Курчатовского района Курской области, обеспеченных широкополосным доступом сети  Интернет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lang w:bidi="hi-IN"/>
              </w:rPr>
              <w:t>%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lang w:bidi="hi-IN"/>
              </w:rPr>
              <w:t>75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lang w:bidi="hi-IN"/>
              </w:rPr>
              <w:t>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lang w:bidi="hi-IN"/>
              </w:rPr>
              <w:t>75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lang w:bidi="hi-IN"/>
              </w:rPr>
              <w:t>75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lang w:bidi="hi-IN"/>
              </w:rPr>
              <w:t>75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lang w:bidi="hi-IN"/>
              </w:rPr>
              <w:t>75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lang w:bidi="hi-IN"/>
              </w:rPr>
            </w:pPr>
            <w:r>
              <w:rPr>
                <w:rFonts w:ascii="Times New Roman" w:hAnsi="Times New Roman" w:cs="Times New Roman"/>
                <w:color w:val="FF0000"/>
                <w:lang w:bidi="hi-IN"/>
              </w:rPr>
              <w:t>75</w:t>
            </w:r>
          </w:p>
        </w:tc>
        <w:tc>
          <w:tcPr>
            <w:tcW w:w="940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2FC" w:rsidRDefault="008652FC">
            <w:pPr>
              <w:pStyle w:val="Standard"/>
              <w:snapToGrid w:val="0"/>
              <w:rPr>
                <w:rFonts w:ascii="Times New Roman" w:hAnsi="Times New Roman"/>
                <w:color w:val="FF0000"/>
                <w:sz w:val="26"/>
                <w:szCs w:val="26"/>
                <w:lang w:bidi="hi-IN"/>
              </w:rPr>
            </w:pPr>
          </w:p>
        </w:tc>
      </w:tr>
      <w:tr w:rsidR="008652FC" w:rsidTr="008652FC">
        <w:trPr>
          <w:cantSplit/>
          <w:trHeight w:val="65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rPr>
                <w:rFonts w:ascii="Times New Roman" w:hAnsi="Times New Roman" w:cs="Times New Roman" w:hint="eastAsia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2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использование системы электронного документооборота (СЭД) в Администрации Курчатовского района Курской области;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да/нет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да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да</w:t>
            </w:r>
          </w:p>
        </w:tc>
        <w:tc>
          <w:tcPr>
            <w:tcW w:w="940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2FC" w:rsidRDefault="008652FC">
            <w:pPr>
              <w:pStyle w:val="Standard"/>
              <w:snapToGrid w:val="0"/>
              <w:rPr>
                <w:rFonts w:ascii="Times New Roman" w:hAnsi="Times New Roman"/>
                <w:sz w:val="26"/>
                <w:szCs w:val="26"/>
                <w:lang w:bidi="hi-IN"/>
              </w:rPr>
            </w:pPr>
          </w:p>
        </w:tc>
      </w:tr>
      <w:tr w:rsidR="008652FC" w:rsidTr="008652FC">
        <w:trPr>
          <w:cantSplit/>
          <w:trHeight w:val="386"/>
        </w:trPr>
        <w:tc>
          <w:tcPr>
            <w:tcW w:w="138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  <w:t>Подпрограмма 2 «Развитие системы защиты информации»</w:t>
            </w:r>
          </w:p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 w:hint="eastAsia"/>
                <w:b/>
                <w:sz w:val="24"/>
                <w:szCs w:val="24"/>
                <w:lang w:bidi="hi-IN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652FC" w:rsidRDefault="008652F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hi-IN"/>
              </w:rPr>
            </w:pPr>
          </w:p>
        </w:tc>
        <w:tc>
          <w:tcPr>
            <w:tcW w:w="940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2FC" w:rsidRDefault="008652FC">
            <w:pPr>
              <w:pStyle w:val="Standard"/>
              <w:snapToGrid w:val="0"/>
              <w:rPr>
                <w:rFonts w:ascii="Times New Roman" w:hAnsi="Times New Roman"/>
                <w:b/>
                <w:sz w:val="26"/>
                <w:szCs w:val="26"/>
                <w:lang w:bidi="hi-IN"/>
              </w:rPr>
            </w:pPr>
          </w:p>
        </w:tc>
      </w:tr>
      <w:tr w:rsidR="008652FC" w:rsidTr="008652FC">
        <w:trPr>
          <w:cantSplit/>
          <w:trHeight w:val="3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доля объектов информатизации Администрации Курчатовского района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информации;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40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2FC" w:rsidRDefault="008652FC">
            <w:pPr>
              <w:pStyle w:val="Standard"/>
              <w:snapToGrid w:val="0"/>
              <w:rPr>
                <w:rFonts w:ascii="Times New Roman" w:hAnsi="Times New Roman"/>
                <w:sz w:val="26"/>
                <w:szCs w:val="26"/>
                <w:lang w:bidi="hi-IN"/>
              </w:rPr>
            </w:pPr>
          </w:p>
        </w:tc>
      </w:tr>
      <w:tr w:rsidR="008652FC" w:rsidTr="008652FC">
        <w:trPr>
          <w:cantSplit/>
          <w:trHeight w:val="3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2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доля объектов информатизации Администрации Курчатовского района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информации;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40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2FC" w:rsidRDefault="008652FC">
            <w:pPr>
              <w:pStyle w:val="Standard"/>
              <w:snapToGrid w:val="0"/>
              <w:rPr>
                <w:rFonts w:ascii="Times New Roman" w:hAnsi="Times New Roman"/>
                <w:sz w:val="26"/>
                <w:szCs w:val="26"/>
                <w:lang w:bidi="hi-IN"/>
              </w:rPr>
            </w:pPr>
          </w:p>
        </w:tc>
      </w:tr>
      <w:tr w:rsidR="008652FC" w:rsidTr="008652FC">
        <w:trPr>
          <w:cantSplit/>
          <w:trHeight w:val="3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3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доля объектов информатизации Администрации Курчатовского района Курской области, обрабатывающих сведения, составляющие государственную тайну, оснащенных сертифицированными средствами защиты информации;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40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2FC" w:rsidRDefault="008652FC">
            <w:pPr>
              <w:pStyle w:val="Standard"/>
              <w:snapToGrid w:val="0"/>
              <w:rPr>
                <w:rFonts w:ascii="Times New Roman" w:hAnsi="Times New Roman"/>
                <w:sz w:val="26"/>
                <w:szCs w:val="26"/>
                <w:lang w:bidi="hi-IN"/>
              </w:rPr>
            </w:pPr>
          </w:p>
        </w:tc>
      </w:tr>
      <w:tr w:rsidR="008652FC" w:rsidTr="008652FC">
        <w:trPr>
          <w:cantSplit/>
          <w:trHeight w:val="3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4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доля объектов информатизации Администрации Курчатовского района Курской области, обрабатывающих персональные данные, оснащенных сертифицированными средствами защиты информации;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52FC" w:rsidRDefault="008652FC">
            <w:pPr>
              <w:pStyle w:val="Standard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100</w:t>
            </w:r>
          </w:p>
        </w:tc>
        <w:tc>
          <w:tcPr>
            <w:tcW w:w="940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52FC" w:rsidRDefault="008652FC">
            <w:pPr>
              <w:pStyle w:val="Standard"/>
              <w:snapToGrid w:val="0"/>
              <w:rPr>
                <w:rFonts w:ascii="Times New Roman" w:hAnsi="Times New Roman"/>
                <w:sz w:val="26"/>
                <w:szCs w:val="26"/>
                <w:lang w:bidi="hi-IN"/>
              </w:rPr>
            </w:pPr>
          </w:p>
        </w:tc>
      </w:tr>
    </w:tbl>
    <w:p w:rsidR="008652FC" w:rsidRDefault="008652FC" w:rsidP="008652FC">
      <w:pPr>
        <w:pStyle w:val="Standard"/>
        <w:tabs>
          <w:tab w:val="left" w:pos="12616"/>
        </w:tabs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tabs>
          <w:tab w:val="left" w:pos="12616"/>
        </w:tabs>
        <w:autoSpaceDE w:val="0"/>
        <w:spacing w:after="0" w:line="240" w:lineRule="auto"/>
        <w:ind w:righ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</w:t>
      </w:r>
    </w:p>
    <w:p w:rsidR="008652FC" w:rsidRDefault="008652FC" w:rsidP="008652FC">
      <w:pPr>
        <w:pStyle w:val="Standard"/>
        <w:tabs>
          <w:tab w:val="left" w:pos="12616"/>
        </w:tabs>
        <w:autoSpaceDE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652FC" w:rsidRDefault="008652FC" w:rsidP="008652FC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8652FC" w:rsidRDefault="008652FC" w:rsidP="008652FC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основных мероприятий муниципальной программы Курчатовского района</w:t>
      </w:r>
    </w:p>
    <w:p w:rsidR="008652FC" w:rsidRDefault="008652FC" w:rsidP="008652FC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Курской области «Развитие информационного общества»</w:t>
      </w:r>
    </w:p>
    <w:p w:rsidR="008652FC" w:rsidRDefault="008652FC" w:rsidP="008652FC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05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585"/>
        <w:gridCol w:w="1491"/>
        <w:gridCol w:w="655"/>
        <w:gridCol w:w="690"/>
        <w:gridCol w:w="3795"/>
        <w:gridCol w:w="2325"/>
        <w:gridCol w:w="3630"/>
      </w:tblGrid>
      <w:tr w:rsidR="008652FC" w:rsidTr="008652F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Cell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№</w:t>
            </w:r>
          </w:p>
          <w:p w:rsidR="008652FC" w:rsidRDefault="008652FC">
            <w:pPr>
              <w:pStyle w:val="ConsPlusCell"/>
              <w:jc w:val="center"/>
              <w:rPr>
                <w:rFonts w:ascii="Times New Roman" w:hAnsi="Times New Roman" w:cs="Times New Roman" w:hint="eastAsia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п/п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Cell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Номер и наименование основного мероприятия</w:t>
            </w:r>
          </w:p>
        </w:tc>
        <w:tc>
          <w:tcPr>
            <w:tcW w:w="1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Cell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Ответственный исполнитель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Срок</w:t>
            </w:r>
          </w:p>
        </w:tc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Cell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Cell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Последствия нереализации муниципальной  программы, основного мероприятия</w:t>
            </w:r>
          </w:p>
        </w:tc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Cell"/>
              <w:jc w:val="center"/>
              <w:rPr>
                <w:rFonts w:ascii="Times New Roman" w:hAnsi="Times New Roman" w:cs="Times New Roman" w:hint="eastAsia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Связь с показателями муниципальной программы</w:t>
            </w:r>
          </w:p>
          <w:p w:rsidR="008652FC" w:rsidRDefault="008652FC">
            <w:pPr>
              <w:pStyle w:val="ConsPlusCell"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(подпрограммы)</w:t>
            </w:r>
          </w:p>
        </w:tc>
      </w:tr>
      <w:tr w:rsidR="008652FC" w:rsidTr="008652FC">
        <w:tc>
          <w:tcPr>
            <w:tcW w:w="15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Cell"/>
              <w:widowControl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начала реализац</w:t>
            </w:r>
            <w:r>
              <w:rPr>
                <w:rFonts w:ascii="Times New Roman" w:hAnsi="Times New Roman" w:cs="Times New Roman"/>
                <w:lang w:bidi="hi-IN"/>
              </w:rPr>
              <w:lastRenderedPageBreak/>
              <w:t xml:space="preserve">ии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Cell"/>
              <w:widowControl/>
              <w:ind w:firstLine="15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lastRenderedPageBreak/>
              <w:t>окончания реал</w:t>
            </w:r>
            <w:r>
              <w:rPr>
                <w:rFonts w:ascii="Times New Roman" w:hAnsi="Times New Roman" w:cs="Times New Roman"/>
                <w:lang w:bidi="hi-IN"/>
              </w:rPr>
              <w:lastRenderedPageBreak/>
              <w:t>изации</w:t>
            </w:r>
          </w:p>
        </w:tc>
        <w:tc>
          <w:tcPr>
            <w:tcW w:w="3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52FC" w:rsidTr="008652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 w:hint="eastAsia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lastRenderedPageBreak/>
              <w:t>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5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8</w:t>
            </w:r>
          </w:p>
        </w:tc>
      </w:tr>
      <w:tr w:rsidR="008652FC" w:rsidTr="008652FC">
        <w:tc>
          <w:tcPr>
            <w:tcW w:w="15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 w:hint="eastAsia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Подпрограмма 1 «Электронное правительство»</w:t>
            </w:r>
          </w:p>
        </w:tc>
      </w:tr>
      <w:tr w:rsidR="008652FC" w:rsidTr="008652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 w:hint="eastAsia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Осуществление мероприятий по формированию Электронного правительства», состоящее из основного направления:</w:t>
            </w:r>
          </w:p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- выполнение других (прочих) обязательств органа местного самоуправления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Cell"/>
              <w:widowControl/>
              <w:rPr>
                <w:rFonts w:ascii="Times New Roman" w:hAnsi="Times New Roman" w:cs="Times New Roman" w:hint="eastAsia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управление делами Администрации Курчатовского района Курской</w:t>
            </w:r>
          </w:p>
          <w:p w:rsidR="008652FC" w:rsidRDefault="008652FC">
            <w:pPr>
              <w:pStyle w:val="ConsPlusCell"/>
              <w:widowControl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области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2024 г.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2030 г.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ind w:firstLine="71"/>
              <w:jc w:val="both"/>
              <w:rPr>
                <w:rFonts w:ascii="Times New Roman" w:hAnsi="Times New Roman" w:hint="eastAsia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-доля рабочих мест сотрудников  Администрации Курчатовского района Курской области, обеспеченных широкополосным доступом к сети Интернет;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- использование системы электронного документооборота (СЭД) в Администрации Курчатовского района Курской области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Отсутствие программно-технического сопровождения  невозможность использования информационно-коммуникационных технологий в Администрации Курчатовского района Курской области, являющейся участником единой информационно-коммуникационной среды, неэффективное исполнение Администрацией Курчатовского района Курской области своих функций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bullets"/>
              <w:numPr>
                <w:ilvl w:val="0"/>
                <w:numId w:val="0"/>
              </w:numPr>
              <w:spacing w:before="0" w:line="240" w:lineRule="auto"/>
              <w:jc w:val="left"/>
              <w:rPr>
                <w:rFonts w:hint="eastAsia"/>
                <w:lang w:bidi="hi-I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hi-IN"/>
              </w:rPr>
              <w:t>Степень достижения результатов мероприятия будет оценена за счет следующих показателей: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-доля рабочих мест сотрудников  Администрации Курчатовского района Курской области, обеспеченных широкополосным доступом к сети Интернет;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-функционирование системы электронного документооборота (СЭД) в Администрации Курчатовского района Курской области;</w:t>
            </w:r>
          </w:p>
        </w:tc>
      </w:tr>
      <w:tr w:rsidR="008652FC" w:rsidTr="008652FC">
        <w:tc>
          <w:tcPr>
            <w:tcW w:w="15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 w:hint="eastAsia"/>
                <w:b/>
                <w:lang w:bidi="hi-IN"/>
              </w:rPr>
            </w:pPr>
            <w:r>
              <w:rPr>
                <w:rFonts w:ascii="Times New Roman" w:hAnsi="Times New Roman"/>
                <w:b/>
                <w:lang w:bidi="hi-IN"/>
              </w:rPr>
              <w:t>Подпрограмма 2 «Развитие системы защиты информации»</w:t>
            </w:r>
          </w:p>
        </w:tc>
      </w:tr>
      <w:tr w:rsidR="008652FC" w:rsidTr="008652F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1.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Мероприятие по обеспечению безопасности в информационно-коммуникационной сфере», состоящее из  основного направления:</w:t>
            </w:r>
          </w:p>
          <w:p w:rsidR="008652FC" w:rsidRDefault="008652FC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 - выполнение других (прочих) обязательств органа местного самоуправления</w:t>
            </w:r>
          </w:p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Cell"/>
              <w:widowControl/>
              <w:rPr>
                <w:rFonts w:ascii="Times New Roman" w:hAnsi="Times New Roman" w:cs="Times New Roman" w:hint="eastAsia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управление делами Администрации Курчатовского района Курской</w:t>
            </w:r>
          </w:p>
          <w:p w:rsidR="008652FC" w:rsidRDefault="008652FC">
            <w:pPr>
              <w:pStyle w:val="ConsPlusCell"/>
              <w:widowControl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области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Cell"/>
              <w:widowControl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2024 г.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bidi="hi-IN"/>
              </w:rPr>
            </w:pPr>
            <w:r>
              <w:rPr>
                <w:rFonts w:ascii="Times New Roman" w:hAnsi="Times New Roman" w:cs="Times New Roman"/>
                <w:lang w:bidi="hi-IN"/>
              </w:rPr>
              <w:t>2030 г.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 w:hint="eastAsia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- обеспечение прав и свобод граждан при обработке их персональных данных, в том числе защиту прав на неприкосновенность частной жизни, личной и семейной тайны в части обеспечения защиты персональных данных, обрабатываемых в информационных системах Курчатовского района Курской области;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 - минимизация рисков финансовых потерь и социальной нестабильности, которые могут наступить за счет несанкционированного доступа к информационным системам Администрации Курчатовского района Курской области, искажения или уничтожения обрабатываемых в них информационных ресурсов;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 - обеспечение стабильной работы информационных систем Администрации Курчатовского района Курской области, что в свою очередь позволит оказывать государственные и муниципальные услуги населению на необходимом уровне;</w:t>
            </w:r>
          </w:p>
          <w:p w:rsidR="008652FC" w:rsidRDefault="008652FC">
            <w:pPr>
              <w:pStyle w:val="Standard"/>
              <w:spacing w:after="0" w:line="240" w:lineRule="auto"/>
              <w:rPr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 - построение единой сети по работе с обращениями граждан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невозможность обрабатывать информацию с ограниченным доступом на объектах информатизации Администрации Курчатовского района Курской области,</w:t>
            </w:r>
          </w:p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- неэффективное использование созданных систем защиты информации и, следовательно, к несанкционированному доступу к защищаемой информации или её утрате;</w:t>
            </w:r>
          </w:p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- невозможность перехода на постоянный режим работы системы личного приема граждан,  а также невозможность проведения ежегодного общероссийского дня </w:t>
            </w:r>
            <w:r>
              <w:rPr>
                <w:rFonts w:ascii="Times New Roman" w:hAnsi="Times New Roman"/>
                <w:lang w:bidi="hi-IN"/>
              </w:rPr>
              <w:lastRenderedPageBreak/>
              <w:t>приема граждан.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 w:hint="eastAsia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lastRenderedPageBreak/>
              <w:t>- доля объектов информатизации Администрации Курчатовского района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- доля объектов информатизации органов Администрации Курчатовского района Курской области, обрабатывающих персональные данные, аттестованных в соответствии с требованиями действующего законодательства в сфере защиты информации;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>- доля объектов информатизации Администрации Курчатовского района Курской области, обрабатывающих сведения, составляющие государственную тайну, оснащенных сертифицированными средствами защиты информации;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 - доля объектов информатизации Администрации Курчатовского района Курской области, </w:t>
            </w:r>
            <w:r>
              <w:rPr>
                <w:rFonts w:ascii="Times New Roman" w:hAnsi="Times New Roman"/>
                <w:lang w:bidi="hi-IN"/>
              </w:rPr>
              <w:lastRenderedPageBreak/>
              <w:t>обрабатывающих персональные данные, оснащенных сертифицированными средствами защиты информации;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lang w:bidi="hi-IN"/>
              </w:rPr>
            </w:pPr>
            <w:r>
              <w:rPr>
                <w:rFonts w:ascii="Times New Roman" w:hAnsi="Times New Roman"/>
                <w:lang w:bidi="hi-IN"/>
              </w:rPr>
              <w:t xml:space="preserve"> - количество специалистов Администрации Курчатовского района Курской области, принявших участие в семинарах, осуществивших обучение, повышение квалификации, профессиональную переподготовку в области защиты информации</w:t>
            </w:r>
          </w:p>
        </w:tc>
      </w:tr>
    </w:tbl>
    <w:p w:rsidR="008652FC" w:rsidRDefault="008652FC" w:rsidP="008652FC">
      <w:pPr>
        <w:pStyle w:val="Standard"/>
        <w:tabs>
          <w:tab w:val="left" w:pos="12616"/>
        </w:tabs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tabs>
          <w:tab w:val="left" w:pos="12616"/>
        </w:tabs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tabs>
          <w:tab w:val="left" w:pos="12616"/>
        </w:tabs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tabs>
          <w:tab w:val="left" w:pos="12616"/>
        </w:tabs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tabs>
          <w:tab w:val="left" w:pos="12616"/>
        </w:tabs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tabs>
          <w:tab w:val="left" w:pos="12616"/>
          <w:tab w:val="left" w:pos="14625"/>
        </w:tabs>
        <w:autoSpaceDE w:val="0"/>
        <w:spacing w:after="0" w:line="240" w:lineRule="auto"/>
        <w:ind w:right="340"/>
        <w:jc w:val="right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tabs>
          <w:tab w:val="left" w:pos="12616"/>
          <w:tab w:val="left" w:pos="14625"/>
        </w:tabs>
        <w:autoSpaceDE w:val="0"/>
        <w:spacing w:after="0" w:line="240" w:lineRule="auto"/>
        <w:ind w:right="340"/>
        <w:jc w:val="right"/>
        <w:rPr>
          <w:rFonts w:ascii="Times New Roman" w:hAnsi="Times New Roman"/>
          <w:sz w:val="24"/>
          <w:szCs w:val="24"/>
        </w:rPr>
      </w:pPr>
    </w:p>
    <w:p w:rsidR="008652FC" w:rsidRDefault="008652FC" w:rsidP="008652FC">
      <w:pPr>
        <w:pStyle w:val="Standard"/>
        <w:tabs>
          <w:tab w:val="left" w:pos="12616"/>
          <w:tab w:val="left" w:pos="14625"/>
        </w:tabs>
        <w:autoSpaceDE w:val="0"/>
        <w:spacing w:after="0" w:line="240" w:lineRule="auto"/>
        <w:ind w:right="3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</w:p>
    <w:p w:rsidR="008652FC" w:rsidRDefault="008652FC" w:rsidP="008652FC">
      <w:pPr>
        <w:pStyle w:val="Standard"/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реализации </w:t>
      </w: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652FC" w:rsidRDefault="008652FC" w:rsidP="008652FC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Курчатовского района Курской области «Развитие информационного общества»</w:t>
      </w:r>
    </w:p>
    <w:p w:rsidR="008652FC" w:rsidRDefault="008652FC" w:rsidP="008652FC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счет средств районного бюджета (руб.)</w:t>
      </w:r>
    </w:p>
    <w:tbl>
      <w:tblPr>
        <w:tblW w:w="15690" w:type="dxa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5"/>
        <w:gridCol w:w="1710"/>
        <w:gridCol w:w="111"/>
        <w:gridCol w:w="1449"/>
        <w:gridCol w:w="705"/>
        <w:gridCol w:w="855"/>
        <w:gridCol w:w="705"/>
        <w:gridCol w:w="1275"/>
        <w:gridCol w:w="570"/>
        <w:gridCol w:w="960"/>
        <w:gridCol w:w="993"/>
        <w:gridCol w:w="993"/>
        <w:gridCol w:w="1074"/>
        <w:gridCol w:w="960"/>
        <w:gridCol w:w="915"/>
        <w:gridCol w:w="900"/>
      </w:tblGrid>
      <w:tr w:rsidR="008652FC" w:rsidTr="008652FC">
        <w:trPr>
          <w:cantSplit/>
          <w:trHeight w:val="420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 w:hint="eastAsia"/>
                <w:sz w:val="17"/>
                <w:szCs w:val="17"/>
                <w:lang w:bidi="hi-IN"/>
              </w:rPr>
            </w:pPr>
            <w:r>
              <w:rPr>
                <w:rFonts w:ascii="Times New Roman" w:hAnsi="Times New Roman"/>
                <w:sz w:val="17"/>
                <w:szCs w:val="17"/>
                <w:lang w:bidi="hi-IN"/>
              </w:rPr>
              <w:t>Статус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 w:hint="eastAsia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Наименование муниципальной программы,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подпрограммы муниципальной программы,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основного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 w:hint="eastAsia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Ответственный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исполнитель,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соисполнители,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участники</w:t>
            </w:r>
          </w:p>
        </w:tc>
        <w:tc>
          <w:tcPr>
            <w:tcW w:w="4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 w:hint="eastAsia"/>
                <w:sz w:val="17"/>
                <w:szCs w:val="17"/>
                <w:lang w:bidi="hi-IN"/>
              </w:rPr>
            </w:pPr>
            <w:r>
              <w:rPr>
                <w:rFonts w:ascii="Times New Roman" w:hAnsi="Times New Roman"/>
                <w:sz w:val="17"/>
                <w:szCs w:val="17"/>
                <w:lang w:bidi="hi-IN"/>
              </w:rPr>
              <w:t>Код бюджетной классификации</w:t>
            </w:r>
          </w:p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bidi="hi-IN"/>
              </w:rPr>
            </w:pPr>
          </w:p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6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 w:hint="eastAsia"/>
                <w:sz w:val="17"/>
                <w:szCs w:val="17"/>
                <w:lang w:bidi="hi-IN"/>
              </w:rPr>
            </w:pPr>
            <w:r>
              <w:rPr>
                <w:rFonts w:ascii="Times New Roman" w:hAnsi="Times New Roman"/>
                <w:sz w:val="17"/>
                <w:szCs w:val="17"/>
                <w:lang w:bidi="hi-IN"/>
              </w:rPr>
              <w:t>Расходы (руб.), годы</w:t>
            </w:r>
          </w:p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bidi="hi-IN"/>
              </w:rPr>
            </w:pPr>
          </w:p>
        </w:tc>
      </w:tr>
      <w:tr w:rsidR="008652FC" w:rsidTr="008652FC">
        <w:trPr>
          <w:cantSplit/>
          <w:trHeight w:val="784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7"/>
                <w:szCs w:val="17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2FC" w:rsidRDefault="008652FC">
            <w:pPr>
              <w:pStyle w:val="Standard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eastAsia="en-US" w:bidi="hi-I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bidi="hi-IN"/>
              </w:rPr>
            </w:pPr>
            <w:r>
              <w:rPr>
                <w:rFonts w:ascii="Times New Roman" w:hAnsi="Times New Roman"/>
                <w:sz w:val="17"/>
                <w:szCs w:val="17"/>
                <w:lang w:bidi="hi-IN"/>
              </w:rPr>
              <w:t>ГРБС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bidi="hi-IN"/>
              </w:rPr>
            </w:pPr>
            <w:r>
              <w:rPr>
                <w:rFonts w:ascii="Times New Roman" w:hAnsi="Times New Roman"/>
                <w:sz w:val="17"/>
                <w:szCs w:val="17"/>
                <w:lang w:bidi="hi-IN"/>
              </w:rPr>
              <w:t>Рз 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bidi="hi-IN"/>
              </w:rPr>
            </w:pPr>
            <w:r>
              <w:rPr>
                <w:rFonts w:ascii="Times New Roman" w:hAnsi="Times New Roman"/>
                <w:sz w:val="17"/>
                <w:szCs w:val="17"/>
                <w:lang w:bidi="hi-IN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bidi="hi-IN"/>
              </w:rPr>
            </w:pPr>
            <w:r>
              <w:rPr>
                <w:rFonts w:ascii="Times New Roman" w:hAnsi="Times New Roman"/>
                <w:sz w:val="17"/>
                <w:szCs w:val="17"/>
                <w:lang w:bidi="hi-IN"/>
              </w:rPr>
              <w:t>ВР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bidi="hi-IN"/>
              </w:rPr>
            </w:pPr>
            <w:r>
              <w:rPr>
                <w:rFonts w:ascii="Times New Roman" w:hAnsi="Times New Roman"/>
                <w:sz w:val="17"/>
                <w:szCs w:val="17"/>
                <w:lang w:bidi="hi-IN"/>
              </w:rPr>
              <w:t>2024г.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bidi="hi-IN"/>
              </w:rPr>
            </w:pPr>
            <w:r>
              <w:rPr>
                <w:rFonts w:ascii="Times New Roman" w:hAnsi="Times New Roman"/>
                <w:sz w:val="17"/>
                <w:szCs w:val="17"/>
                <w:lang w:bidi="hi-IN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bidi="hi-IN"/>
              </w:rPr>
            </w:pPr>
            <w:r>
              <w:rPr>
                <w:rFonts w:ascii="Times New Roman" w:hAnsi="Times New Roman"/>
                <w:sz w:val="17"/>
                <w:szCs w:val="17"/>
                <w:lang w:bidi="hi-IN"/>
              </w:rPr>
              <w:t>2026г.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bidi="hi-IN"/>
              </w:rPr>
            </w:pPr>
            <w:r>
              <w:rPr>
                <w:rFonts w:ascii="Times New Roman" w:hAnsi="Times New Roman"/>
                <w:sz w:val="17"/>
                <w:szCs w:val="17"/>
                <w:lang w:bidi="hi-IN"/>
              </w:rPr>
              <w:t>2027г.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bidi="hi-IN"/>
              </w:rPr>
            </w:pPr>
            <w:r>
              <w:rPr>
                <w:rFonts w:ascii="Times New Roman" w:hAnsi="Times New Roman"/>
                <w:sz w:val="17"/>
                <w:szCs w:val="17"/>
                <w:lang w:bidi="hi-IN"/>
              </w:rPr>
              <w:t>2028г.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bidi="hi-IN"/>
              </w:rPr>
            </w:pPr>
            <w:r>
              <w:rPr>
                <w:rFonts w:ascii="Times New Roman" w:hAnsi="Times New Roman"/>
                <w:sz w:val="17"/>
                <w:szCs w:val="17"/>
                <w:lang w:bidi="hi-IN"/>
              </w:rPr>
              <w:t>2029г.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  <w:lang w:bidi="hi-IN"/>
              </w:rPr>
            </w:pPr>
            <w:r>
              <w:rPr>
                <w:rFonts w:ascii="Times New Roman" w:hAnsi="Times New Roman"/>
                <w:sz w:val="17"/>
                <w:szCs w:val="17"/>
                <w:lang w:bidi="hi-IN"/>
              </w:rPr>
              <w:t>2030г.</w:t>
            </w:r>
          </w:p>
        </w:tc>
      </w:tr>
      <w:tr w:rsidR="008652FC" w:rsidTr="008652FC"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Муниципальная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hint="eastAsia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 xml:space="preserve"> программа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bidi="hi-IN"/>
              </w:rPr>
              <w:t>«Развитие  информационного общества»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Администрация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Курчатовского района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Курской области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269821,0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102704,00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102704,00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102704,00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100000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100000</w:t>
            </w:r>
          </w:p>
        </w:tc>
      </w:tr>
      <w:tr w:rsidR="008652FC" w:rsidTr="008652FC"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Calibri" w:eastAsia="Times New Roman" w:hAnsi="Calibri" w:cs="Times New Roman" w:hint="eastAsia"/>
                <w:sz w:val="22"/>
                <w:szCs w:val="22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х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269821,0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102704,00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102704,00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102704,00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Cs/>
                <w:color w:val="C00000"/>
                <w:sz w:val="18"/>
                <w:szCs w:val="18"/>
                <w:lang w:bidi="hi-IN"/>
              </w:rPr>
              <w:t>100000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Cs/>
                <w:color w:val="C00000"/>
                <w:sz w:val="18"/>
                <w:szCs w:val="18"/>
                <w:lang w:bidi="hi-IN"/>
              </w:rPr>
              <w:t>100000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Cs/>
                <w:color w:val="C00000"/>
                <w:sz w:val="18"/>
                <w:szCs w:val="18"/>
                <w:lang w:bidi="hi-IN"/>
              </w:rPr>
              <w:t>100000</w:t>
            </w:r>
          </w:p>
        </w:tc>
      </w:tr>
      <w:tr w:rsidR="008652FC" w:rsidTr="008652FC">
        <w:trPr>
          <w:trHeight w:val="322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Подпрограмма 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bidi="hi-IN"/>
              </w:rPr>
              <w:t>«Электронное правительство» муниципальной программы Курчатовского района Курской области «Развитие информационного общества»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Администрация</w:t>
            </w:r>
          </w:p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Курчатовского района</w:t>
            </w:r>
          </w:p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Курской области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110691,0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25704,00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</w:tr>
      <w:tr w:rsidR="008652FC" w:rsidTr="008652FC">
        <w:trPr>
          <w:trHeight w:val="109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Основное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мероприятие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Осуществление мероприятий по формированию электронного правительства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Администрация</w:t>
            </w:r>
          </w:p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Курчатовского района</w:t>
            </w:r>
          </w:p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Курской области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110691,0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25704,00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</w:tr>
      <w:tr w:rsidR="008652FC" w:rsidTr="008652FC">
        <w:trPr>
          <w:trHeight w:val="155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bidi="hi-I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001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20 1 01 00000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110691,0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25704,00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</w:tr>
      <w:tr w:rsidR="008652FC" w:rsidTr="008652FC">
        <w:trPr>
          <w:trHeight w:val="252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Основное направление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Администрация</w:t>
            </w:r>
          </w:p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Курчатовского района</w:t>
            </w:r>
          </w:p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Курской области</w:t>
            </w:r>
          </w:p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110691,0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25704,00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</w:tr>
      <w:tr w:rsidR="008652FC" w:rsidTr="008652FC">
        <w:trPr>
          <w:trHeight w:val="252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hi-I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001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20 1 01 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110691,0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25704,00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</w:tr>
      <w:tr w:rsidR="008652FC" w:rsidTr="008652FC">
        <w:trPr>
          <w:trHeight w:val="57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Подпрограмма 2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bidi="hi-IN"/>
              </w:rPr>
              <w:t>«Развитие системы защиты информации» муниципальной программы Курчатовского района Курской области «Развитие информационного общества»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Администрация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Курчатовского района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Курской области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159130,0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</w:tr>
      <w:tr w:rsidR="008652FC" w:rsidTr="008652FC">
        <w:trPr>
          <w:trHeight w:val="694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lastRenderedPageBreak/>
              <w:t>Основное мероприятие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bidi="hi-IN"/>
              </w:rPr>
            </w:pPr>
            <w:r>
              <w:rPr>
                <w:rFonts w:ascii="Times New Roman" w:hAnsi="Times New Roman"/>
                <w:sz w:val="17"/>
                <w:szCs w:val="17"/>
                <w:lang w:bidi="hi-IN"/>
              </w:rPr>
              <w:t>Мероприятие по обеспечению безопасности в информационно-коммуникационной сфере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Администрация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Курчатовского района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Курской области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59130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</w:tr>
      <w:tr w:rsidR="008652FC" w:rsidTr="008652FC">
        <w:trPr>
          <w:trHeight w:val="333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hi-I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001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20 2 01 00000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59130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</w:tr>
      <w:tr w:rsidR="008652FC" w:rsidTr="008652FC">
        <w:trPr>
          <w:trHeight w:val="534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Основное направление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  <w:lang w:bidi="hi-IN"/>
              </w:rPr>
            </w:pPr>
            <w:r>
              <w:rPr>
                <w:rFonts w:ascii="Times New Roman" w:hAnsi="Times New Roman"/>
                <w:sz w:val="17"/>
                <w:szCs w:val="17"/>
                <w:lang w:bidi="hi-I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Администрация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Курчатовского района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Курской области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Всего, в том числе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59130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</w:tr>
      <w:tr w:rsidR="008652FC" w:rsidTr="008652FC">
        <w:trPr>
          <w:trHeight w:val="256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bidi="hi-I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001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20 2 01 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bidi="hi-IN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59130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</w:tr>
    </w:tbl>
    <w:p w:rsidR="008652FC" w:rsidRDefault="008652FC" w:rsidP="008652FC">
      <w:pPr>
        <w:pStyle w:val="Standard"/>
        <w:pageBreakBefore/>
        <w:tabs>
          <w:tab w:val="left" w:pos="12616"/>
        </w:tabs>
        <w:autoSpaceDE w:val="0"/>
        <w:spacing w:after="0" w:line="240" w:lineRule="auto"/>
        <w:ind w:right="4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6</w:t>
      </w:r>
    </w:p>
    <w:p w:rsidR="008652FC" w:rsidRDefault="008652FC" w:rsidP="008652FC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8652FC" w:rsidRDefault="008652FC" w:rsidP="008652FC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прогнозная (справочная) оценка расходов</w:t>
      </w:r>
    </w:p>
    <w:p w:rsidR="008652FC" w:rsidRDefault="008652FC" w:rsidP="008652FC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федерального бюджета, областного бюджета, местных бюджетов</w:t>
      </w:r>
    </w:p>
    <w:p w:rsidR="008652FC" w:rsidRDefault="008652FC" w:rsidP="008652FC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внебюджетных источников на реализацию целей муниципальной программы (рублей)</w:t>
      </w:r>
    </w:p>
    <w:tbl>
      <w:tblPr>
        <w:tblW w:w="15465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3639"/>
        <w:gridCol w:w="2490"/>
        <w:gridCol w:w="1140"/>
        <w:gridCol w:w="1125"/>
        <w:gridCol w:w="1000"/>
        <w:gridCol w:w="1040"/>
        <w:gridCol w:w="1020"/>
        <w:gridCol w:w="975"/>
        <w:gridCol w:w="840"/>
      </w:tblGrid>
      <w:tr w:rsidR="008652FC" w:rsidTr="008652FC">
        <w:trPr>
          <w:tblHeader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Статус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Наименование муниципальной     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программы, подпрограммы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    муниципальной программы,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 основного мероприятия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Источники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 xml:space="preserve"> ресурсного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обеспечения</w:t>
            </w:r>
          </w:p>
        </w:tc>
        <w:tc>
          <w:tcPr>
            <w:tcW w:w="5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Оценка расходов (рублей), годы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</w:p>
        </w:tc>
      </w:tr>
      <w:tr w:rsidR="008652FC" w:rsidTr="008652FC">
        <w:trPr>
          <w:tblHeader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2024г.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2025г.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2026г.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2027г.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2028г.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2029г.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2030г.</w:t>
            </w:r>
          </w:p>
        </w:tc>
      </w:tr>
      <w:tr w:rsidR="008652FC" w:rsidTr="008652FC">
        <w:trPr>
          <w:trHeight w:val="185"/>
          <w:tblHeader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 w:hint="eastAsia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1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hi-IN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hi-IN"/>
              </w:rPr>
              <w:t>11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hi-IN"/>
              </w:rPr>
              <w:t>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hi-IN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hi-IN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hi-IN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bidi="hi-IN"/>
              </w:rPr>
              <w:t>11</w:t>
            </w:r>
          </w:p>
        </w:tc>
      </w:tr>
      <w:tr w:rsidR="008652FC" w:rsidTr="008652FC">
        <w:trPr>
          <w:trHeight w:val="245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Муниципальная программа Курчатовского района Курской области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«Развитие информационного общества»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269821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102704,00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102704,00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102704,00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100000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100000</w:t>
            </w:r>
          </w:p>
        </w:tc>
      </w:tr>
      <w:tr w:rsidR="008652FC" w:rsidTr="008652FC"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rPr>
          <w:trHeight w:val="195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районный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269821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102704,00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102704,00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102704,00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100000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100000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100000</w:t>
            </w:r>
          </w:p>
        </w:tc>
      </w:tr>
      <w:tr w:rsidR="008652FC" w:rsidTr="008652FC"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бюджет МО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Подпрограмма  1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bidi="hi-IN"/>
              </w:rPr>
              <w:t>«Электронное правительство» муниципальной программы Курчатовского района Курской области «Развитие информационного общества»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110691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25704,00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</w:tr>
      <w:tr w:rsidR="008652FC" w:rsidTr="008652FC">
        <w:trPr>
          <w:trHeight w:val="271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районный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110691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</w:tr>
      <w:tr w:rsidR="008652FC" w:rsidTr="008652FC"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бюджет МО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Основное мероприятие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ind w:firstLine="2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  <w:t>Осуществление мероприятий по формированию электронного правительства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i-IN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110691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</w:tr>
      <w:tr w:rsidR="008652FC" w:rsidTr="008652FC"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i-IN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i-IN"/>
              </w:rPr>
              <w:t>районный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110691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</w:tr>
      <w:tr w:rsidR="008652FC" w:rsidTr="008652FC"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i-IN"/>
              </w:rPr>
              <w:t>бюджет МО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rPr>
          <w:trHeight w:val="154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i-IN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rPr>
          <w:trHeight w:val="198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Основное направление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110691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</w:tr>
      <w:tr w:rsidR="008652FC" w:rsidTr="008652FC">
        <w:trPr>
          <w:trHeight w:val="231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rPr>
          <w:trHeight w:val="216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районный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110691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</w:rPr>
              <w:t>25704,00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70000</w:t>
            </w:r>
          </w:p>
        </w:tc>
      </w:tr>
      <w:tr w:rsidR="008652FC" w:rsidTr="008652FC">
        <w:trPr>
          <w:trHeight w:val="240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бюджет МО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rPr>
          <w:trHeight w:val="90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rPr>
                <w:rFonts w:ascii="Times New Roman" w:hAnsi="Times New Roman" w:hint="eastAsia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Подпрограмма 2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  <w:lang w:bidi="hi-IN"/>
              </w:rPr>
              <w:t>«Развитие системы защиты информации» муниципальной программы Курчатовского района Курской области «Развитие информационного общества»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159130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</w:tr>
      <w:tr w:rsidR="008652FC" w:rsidTr="008652FC"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районный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159130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</w:tr>
      <w:tr w:rsidR="008652FC" w:rsidTr="008652FC"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бюджет МО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rPr>
          <w:trHeight w:val="247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bidi="hi-IN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Основное мероприятие</w:t>
            </w:r>
          </w:p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Мероприятие по обеспечению безопасности в информационно-коммуникационной сфере</w:t>
            </w: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i-IN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159130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</w:tr>
      <w:tr w:rsidR="008652FC" w:rsidTr="008652FC"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i-IN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i-IN"/>
              </w:rPr>
              <w:t>районный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159130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</w:tr>
      <w:tr w:rsidR="008652FC" w:rsidTr="008652FC"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i-IN"/>
              </w:rPr>
              <w:t>бюджет МО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rPr>
          <w:trHeight w:val="195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i-IN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rPr>
          <w:trHeight w:val="246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Основное направление</w:t>
            </w:r>
          </w:p>
        </w:tc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2FC" w:rsidRDefault="008652FC">
            <w:pPr>
              <w:pStyle w:val="Standard"/>
              <w:snapToGrid w:val="0"/>
              <w:spacing w:after="0" w:line="240" w:lineRule="auto"/>
              <w:jc w:val="both"/>
              <w:rPr>
                <w:rFonts w:ascii="Times New Roman" w:hAnsi="Times New Roman" w:hint="eastAsia"/>
                <w:sz w:val="18"/>
                <w:szCs w:val="18"/>
                <w:lang w:bidi="hi-IN"/>
              </w:rPr>
            </w:pP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</w:p>
          <w:p w:rsidR="008652FC" w:rsidRDefault="008652F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i-IN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159130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</w:tr>
      <w:tr w:rsidR="008652FC" w:rsidTr="008652FC">
        <w:trPr>
          <w:trHeight w:val="255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i-IN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rPr>
          <w:trHeight w:val="252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i-IN"/>
              </w:rPr>
              <w:t>районный бюджет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159130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77000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18"/>
                <w:szCs w:val="18"/>
                <w:lang w:bidi="hi-IN"/>
              </w:rPr>
              <w:t>30000</w:t>
            </w:r>
          </w:p>
        </w:tc>
      </w:tr>
      <w:tr w:rsidR="008652FC" w:rsidTr="008652FC">
        <w:trPr>
          <w:trHeight w:val="240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i-IN"/>
              </w:rPr>
              <w:t>бюджет МО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</w:tr>
      <w:tr w:rsidR="008652FC" w:rsidTr="008652FC">
        <w:trPr>
          <w:trHeight w:val="372"/>
        </w:trPr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2FC" w:rsidRDefault="008652FC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bidi="hi-IN"/>
              </w:rPr>
              <w:t>внебюджетные источники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i-IN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2FC" w:rsidRDefault="008652FC">
            <w:pPr>
              <w:pStyle w:val="Standard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sz w:val="18"/>
                <w:szCs w:val="18"/>
                <w:lang w:bidi="hi-IN"/>
              </w:rPr>
              <w:t>0</w:t>
            </w:r>
          </w:p>
        </w:tc>
      </w:tr>
    </w:tbl>
    <w:p w:rsidR="008652FC" w:rsidRDefault="008652FC" w:rsidP="008652FC">
      <w:pPr>
        <w:pStyle w:val="af0"/>
        <w:spacing w:line="240" w:lineRule="auto"/>
        <w:ind w:left="0" w:firstLine="0"/>
        <w:jc w:val="right"/>
        <w:rPr>
          <w:sz w:val="18"/>
          <w:szCs w:val="18"/>
        </w:rPr>
      </w:pPr>
    </w:p>
    <w:p w:rsidR="00CE4B34" w:rsidRDefault="00CE4B34">
      <w:bookmarkStart w:id="3" w:name="_GoBack"/>
      <w:bookmarkEnd w:id="3"/>
    </w:p>
    <w:sectPr w:rsidR="00CE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1C0"/>
    <w:multiLevelType w:val="multilevel"/>
    <w:tmpl w:val="554CD02C"/>
    <w:styleLink w:val="WW8Num9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1380458C"/>
    <w:multiLevelType w:val="multilevel"/>
    <w:tmpl w:val="A05C6EA2"/>
    <w:styleLink w:val="WW8Num3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202A2000"/>
    <w:multiLevelType w:val="multilevel"/>
    <w:tmpl w:val="CA8E5036"/>
    <w:styleLink w:val="WW8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>
    <w:nsid w:val="41482D9C"/>
    <w:multiLevelType w:val="multilevel"/>
    <w:tmpl w:val="0C36D84A"/>
    <w:styleLink w:val="WW8Num8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472F08FB"/>
    <w:multiLevelType w:val="multilevel"/>
    <w:tmpl w:val="6B007532"/>
    <w:styleLink w:val="WW8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4E653C57"/>
    <w:multiLevelType w:val="multilevel"/>
    <w:tmpl w:val="470ADB42"/>
    <w:styleLink w:val="WW8Num2"/>
    <w:lvl w:ilvl="0">
      <w:start w:val="1"/>
      <w:numFmt w:val="decimal"/>
      <w:pStyle w:val="bullets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57D5508A"/>
    <w:multiLevelType w:val="multilevel"/>
    <w:tmpl w:val="1826CB9A"/>
    <w:styleLink w:val="WW8Num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58D77266"/>
    <w:multiLevelType w:val="multilevel"/>
    <w:tmpl w:val="1F1490E8"/>
    <w:styleLink w:val="WW8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60376374"/>
    <w:multiLevelType w:val="multilevel"/>
    <w:tmpl w:val="382A1396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C3"/>
    <w:rsid w:val="000C4BC3"/>
    <w:rsid w:val="008652FC"/>
    <w:rsid w:val="00C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FC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8652FC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2F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styleId="a3">
    <w:name w:val="Emphasis"/>
    <w:qFormat/>
    <w:rsid w:val="008652FC"/>
    <w:rPr>
      <w:i/>
      <w:iCs w:val="0"/>
    </w:rPr>
  </w:style>
  <w:style w:type="paragraph" w:customStyle="1" w:styleId="Standard">
    <w:name w:val="Standard"/>
    <w:rsid w:val="008652FC"/>
    <w:pPr>
      <w:suppressAutoHyphens/>
      <w:autoSpaceDN w:val="0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8652FC"/>
    <w:pPr>
      <w:spacing w:after="140"/>
    </w:pPr>
  </w:style>
  <w:style w:type="paragraph" w:customStyle="1" w:styleId="Heading">
    <w:name w:val="Heading"/>
    <w:basedOn w:val="Standard"/>
    <w:next w:val="Textbody"/>
    <w:rsid w:val="008652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rsid w:val="008652FC"/>
    <w:pPr>
      <w:suppressLineNumbers/>
    </w:pPr>
    <w:rPr>
      <w:rFonts w:cs="Lucida Sans"/>
    </w:rPr>
  </w:style>
  <w:style w:type="paragraph" w:customStyle="1" w:styleId="Captionuser">
    <w:name w:val="Caption (user)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">
    <w:name w:val="Caption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">
    <w:name w:val="Caption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">
    <w:name w:val="Caption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">
    <w:name w:val="Caption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">
    <w:name w:val="Caption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">
    <w:name w:val="Caption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">
    <w:name w:val="Caption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">
    <w:name w:val="Caption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">
    <w:name w:val="Caption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">
    <w:name w:val="Caption1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">
    <w:name w:val="Caption11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">
    <w:name w:val="Caption111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onsPlusCell">
    <w:name w:val="ConsPlusCell"/>
    <w:rsid w:val="008652FC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HeaderandFooter">
    <w:name w:val="Header and Footer"/>
    <w:basedOn w:val="Standard"/>
    <w:rsid w:val="008652FC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8652FC"/>
    <w:pPr>
      <w:spacing w:after="120"/>
      <w:ind w:left="283"/>
    </w:pPr>
  </w:style>
  <w:style w:type="paragraph" w:customStyle="1" w:styleId="a4">
    <w:name w:val="Знак Знак Знак Знак"/>
    <w:basedOn w:val="Standard"/>
    <w:rsid w:val="008652FC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5">
    <w:name w:val="Знак Знак Знак"/>
    <w:basedOn w:val="Standard"/>
    <w:rsid w:val="008652FC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8652FC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Normal">
    <w:name w:val="ConsPlusNormal"/>
    <w:rsid w:val="008652FC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a6">
    <w:name w:val="Знак Знак Знак Знак Знак Знак Знак"/>
    <w:basedOn w:val="Standard"/>
    <w:rsid w:val="008652FC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 Знак1"/>
    <w:basedOn w:val="Standard"/>
    <w:rsid w:val="008652FC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bullets">
    <w:name w:val="bullets Знак"/>
    <w:basedOn w:val="Standard"/>
    <w:rsid w:val="008652FC"/>
    <w:pPr>
      <w:numPr>
        <w:numId w:val="1"/>
      </w:numPr>
      <w:shd w:val="clear" w:color="auto" w:fill="FFFFFF"/>
      <w:spacing w:before="120" w:after="0" w:line="360" w:lineRule="auto"/>
      <w:jc w:val="both"/>
    </w:pPr>
    <w:rPr>
      <w:rFonts w:ascii="Times New Roman CYR" w:hAnsi="Times New Roman CYR" w:cs="Times New Roman CYR"/>
      <w:spacing w:val="-4"/>
      <w:sz w:val="28"/>
      <w:szCs w:val="20"/>
    </w:rPr>
  </w:style>
  <w:style w:type="paragraph" w:customStyle="1" w:styleId="a7">
    <w:name w:val="Обычный (паспорт)"/>
    <w:basedOn w:val="Standard"/>
    <w:rsid w:val="008652FC"/>
    <w:pPr>
      <w:spacing w:before="120"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8">
    <w:name w:val="Нормальный (таблица)"/>
    <w:basedOn w:val="Standard"/>
    <w:next w:val="Standard"/>
    <w:rsid w:val="008652FC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Standard"/>
    <w:rsid w:val="008652FC"/>
    <w:pPr>
      <w:widowControl w:val="0"/>
      <w:autoSpaceDE w:val="0"/>
      <w:spacing w:after="0" w:line="57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13">
    <w:name w:val="s_13"/>
    <w:basedOn w:val="Standard"/>
    <w:rsid w:val="008652FC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conspluscell1">
    <w:name w:val="conspluscell1"/>
    <w:basedOn w:val="Standard"/>
    <w:rsid w:val="008652FC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8652FC"/>
    <w:pPr>
      <w:widowControl w:val="0"/>
      <w:suppressLineNumbers/>
    </w:pPr>
  </w:style>
  <w:style w:type="paragraph" w:customStyle="1" w:styleId="TableHeading">
    <w:name w:val="Table Heading"/>
    <w:basedOn w:val="TableContents"/>
    <w:rsid w:val="008652FC"/>
    <w:pPr>
      <w:jc w:val="center"/>
    </w:pPr>
    <w:rPr>
      <w:b/>
      <w:bCs/>
    </w:rPr>
  </w:style>
  <w:style w:type="paragraph" w:customStyle="1" w:styleId="Caption111111111111111">
    <w:name w:val="Caption1111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">
    <w:name w:val="Caption111111111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">
    <w:name w:val="Caption11111111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">
    <w:name w:val="Caption1111111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">
    <w:name w:val="Caption111111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">
    <w:name w:val="Caption11111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2">
    <w:name w:val="Caption1111111111111112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2">
    <w:name w:val="Caption111111111111112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2">
    <w:name w:val="Caption11111111111112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">
    <w:name w:val="Body Text Indent 2"/>
    <w:basedOn w:val="Standard"/>
    <w:link w:val="20"/>
    <w:semiHidden/>
    <w:unhideWhenUsed/>
    <w:rsid w:val="008652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652FC"/>
    <w:rPr>
      <w:rFonts w:ascii="Calibri" w:eastAsia="Times New Roman" w:hAnsi="Calibri" w:cs="Times New Roman"/>
      <w:kern w:val="3"/>
      <w:lang w:eastAsia="zh-CN"/>
    </w:rPr>
  </w:style>
  <w:style w:type="paragraph" w:styleId="a9">
    <w:name w:val="Balloon Text"/>
    <w:basedOn w:val="a"/>
    <w:link w:val="aa"/>
    <w:semiHidden/>
    <w:unhideWhenUsed/>
    <w:rsid w:val="008652FC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semiHidden/>
    <w:rsid w:val="008652FC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styleId="ab">
    <w:name w:val="header"/>
    <w:basedOn w:val="a"/>
    <w:link w:val="ac"/>
    <w:semiHidden/>
    <w:unhideWhenUsed/>
    <w:rsid w:val="008652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semiHidden/>
    <w:rsid w:val="008652F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d">
    <w:name w:val="footer"/>
    <w:basedOn w:val="a"/>
    <w:link w:val="ae"/>
    <w:semiHidden/>
    <w:unhideWhenUsed/>
    <w:rsid w:val="008652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semiHidden/>
    <w:rsid w:val="008652F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WW8Num2z0">
    <w:name w:val="WW8Num2z0"/>
    <w:rsid w:val="008652FC"/>
    <w:rPr>
      <w:rFonts w:ascii="Times New Roman" w:hAnsi="Times New Roman" w:cs="Times New Roman" w:hint="default"/>
    </w:rPr>
  </w:style>
  <w:style w:type="character" w:customStyle="1" w:styleId="WW8Num3z0">
    <w:name w:val="WW8Num3z0"/>
    <w:rsid w:val="008652FC"/>
  </w:style>
  <w:style w:type="character" w:customStyle="1" w:styleId="WW8Num4z0">
    <w:name w:val="WW8Num4z0"/>
    <w:rsid w:val="008652FC"/>
  </w:style>
  <w:style w:type="character" w:customStyle="1" w:styleId="WW8Num5z0">
    <w:name w:val="WW8Num5z0"/>
    <w:rsid w:val="008652FC"/>
  </w:style>
  <w:style w:type="character" w:customStyle="1" w:styleId="WW8Num6z0">
    <w:name w:val="WW8Num6z0"/>
    <w:rsid w:val="008652FC"/>
  </w:style>
  <w:style w:type="character" w:customStyle="1" w:styleId="WW8Num7z0">
    <w:name w:val="WW8Num7z0"/>
    <w:rsid w:val="008652FC"/>
  </w:style>
  <w:style w:type="character" w:customStyle="1" w:styleId="WW8Num8z0">
    <w:name w:val="WW8Num8z0"/>
    <w:rsid w:val="008652FC"/>
    <w:rPr>
      <w:rFonts w:ascii="Times New Roman" w:hAnsi="Times New Roman" w:cs="Times New Roman" w:hint="default"/>
    </w:rPr>
  </w:style>
  <w:style w:type="character" w:customStyle="1" w:styleId="WW8Num9z0">
    <w:name w:val="WW8Num9z0"/>
    <w:rsid w:val="008652FC"/>
  </w:style>
  <w:style w:type="character" w:customStyle="1" w:styleId="WW8Num1z0">
    <w:name w:val="WW8Num1z0"/>
    <w:rsid w:val="008652FC"/>
    <w:rPr>
      <w:rFonts w:ascii="Calibri" w:hAnsi="Calibri" w:cs="Times New Roman" w:hint="default"/>
    </w:rPr>
  </w:style>
  <w:style w:type="character" w:customStyle="1" w:styleId="WW8Num3z1">
    <w:name w:val="WW8Num3z1"/>
    <w:rsid w:val="008652FC"/>
    <w:rPr>
      <w:rFonts w:ascii="Times New Roman" w:hAnsi="Times New Roman" w:cs="Times New Roman" w:hint="default"/>
    </w:rPr>
  </w:style>
  <w:style w:type="character" w:customStyle="1" w:styleId="WW8Num10z0">
    <w:name w:val="WW8Num10z0"/>
    <w:rsid w:val="008652FC"/>
  </w:style>
  <w:style w:type="character" w:customStyle="1" w:styleId="WW8Num11z0">
    <w:name w:val="WW8Num11z0"/>
    <w:rsid w:val="008652FC"/>
  </w:style>
  <w:style w:type="character" w:customStyle="1" w:styleId="WW8Num12z0">
    <w:name w:val="WW8Num12z0"/>
    <w:rsid w:val="008652FC"/>
  </w:style>
  <w:style w:type="character" w:customStyle="1" w:styleId="WW8Num13z0">
    <w:name w:val="WW8Num13z0"/>
    <w:rsid w:val="008652FC"/>
  </w:style>
  <w:style w:type="character" w:customStyle="1" w:styleId="WW8Num15z0">
    <w:name w:val="WW8Num15z0"/>
    <w:rsid w:val="008652FC"/>
  </w:style>
  <w:style w:type="character" w:customStyle="1" w:styleId="WW8Num18z0">
    <w:name w:val="WW8Num18z0"/>
    <w:rsid w:val="008652FC"/>
  </w:style>
  <w:style w:type="character" w:customStyle="1" w:styleId="WW8Num19z0">
    <w:name w:val="WW8Num19z0"/>
    <w:rsid w:val="008652FC"/>
  </w:style>
  <w:style w:type="character" w:customStyle="1" w:styleId="WW8Num20z0">
    <w:name w:val="WW8Num20z0"/>
    <w:rsid w:val="008652FC"/>
  </w:style>
  <w:style w:type="character" w:customStyle="1" w:styleId="WW8Num21z0">
    <w:name w:val="WW8Num21z0"/>
    <w:rsid w:val="008652FC"/>
    <w:rPr>
      <w:rFonts w:ascii="Times New Roman" w:hAnsi="Times New Roman" w:cs="Times New Roman" w:hint="default"/>
    </w:rPr>
  </w:style>
  <w:style w:type="character" w:customStyle="1" w:styleId="WW8Num22z0">
    <w:name w:val="WW8Num22z0"/>
    <w:rsid w:val="008652FC"/>
  </w:style>
  <w:style w:type="character" w:customStyle="1" w:styleId="af">
    <w:name w:val="Основной текст с отступом Знак"/>
    <w:rsid w:val="008652FC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style41">
    <w:name w:val="style41"/>
    <w:rsid w:val="008652F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bullets0">
    <w:name w:val="bullets Знак Знак"/>
    <w:rsid w:val="008652FC"/>
    <w:rPr>
      <w:rFonts w:ascii="Times New Roman CYR" w:eastAsia="Times New Roman" w:hAnsi="Times New Roman CYR" w:cs="Times New Roman CYR" w:hint="default"/>
      <w:spacing w:val="-4"/>
      <w:sz w:val="28"/>
      <w:shd w:val="clear" w:color="auto" w:fill="FFFFFF"/>
    </w:rPr>
  </w:style>
  <w:style w:type="character" w:customStyle="1" w:styleId="apple-converted-space">
    <w:name w:val="apple-converted-space"/>
    <w:rsid w:val="008652FC"/>
  </w:style>
  <w:style w:type="character" w:customStyle="1" w:styleId="StrongEmphasis">
    <w:name w:val="Strong Emphasis"/>
    <w:rsid w:val="008652FC"/>
    <w:rPr>
      <w:b/>
      <w:bCs/>
    </w:rPr>
  </w:style>
  <w:style w:type="character" w:customStyle="1" w:styleId="Internetlink">
    <w:name w:val="Internet link"/>
    <w:rsid w:val="008652FC"/>
    <w:rPr>
      <w:color w:val="000080"/>
      <w:u w:val="single" w:color="000000"/>
    </w:rPr>
  </w:style>
  <w:style w:type="paragraph" w:styleId="af0">
    <w:name w:val="List Paragraph"/>
    <w:basedOn w:val="Standard"/>
    <w:qFormat/>
    <w:rsid w:val="008652FC"/>
    <w:pPr>
      <w:spacing w:after="0" w:line="360" w:lineRule="auto"/>
      <w:ind w:left="720" w:firstLine="720"/>
      <w:jc w:val="both"/>
    </w:pPr>
    <w:rPr>
      <w:rFonts w:ascii="Times New Roman" w:hAnsi="Times New Roman"/>
      <w:sz w:val="26"/>
      <w:szCs w:val="26"/>
    </w:rPr>
  </w:style>
  <w:style w:type="paragraph" w:styleId="af1">
    <w:name w:val="caption"/>
    <w:basedOn w:val="Standard"/>
    <w:semiHidden/>
    <w:unhideWhenUsed/>
    <w:qFormat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Normal (Web)"/>
    <w:basedOn w:val="Standard"/>
    <w:semiHidden/>
    <w:unhideWhenUsed/>
    <w:rsid w:val="008652FC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3">
    <w:name w:val="List"/>
    <w:basedOn w:val="Textbody"/>
    <w:semiHidden/>
    <w:unhideWhenUsed/>
    <w:rsid w:val="008652FC"/>
    <w:rPr>
      <w:rFonts w:cs="Lucida Sans"/>
    </w:rPr>
  </w:style>
  <w:style w:type="character" w:styleId="af4">
    <w:name w:val="Hyperlink"/>
    <w:basedOn w:val="a0"/>
    <w:uiPriority w:val="99"/>
    <w:semiHidden/>
    <w:unhideWhenUsed/>
    <w:rsid w:val="008652F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8652FC"/>
    <w:rPr>
      <w:color w:val="800080"/>
      <w:u w:val="single"/>
    </w:rPr>
  </w:style>
  <w:style w:type="numbering" w:customStyle="1" w:styleId="WW8Num2">
    <w:name w:val="WW8Num2"/>
    <w:rsid w:val="008652FC"/>
    <w:pPr>
      <w:numPr>
        <w:numId w:val="1"/>
      </w:numPr>
    </w:pPr>
  </w:style>
  <w:style w:type="numbering" w:customStyle="1" w:styleId="WW8Num6">
    <w:name w:val="WW8Num6"/>
    <w:rsid w:val="008652FC"/>
    <w:pPr>
      <w:numPr>
        <w:numId w:val="3"/>
      </w:numPr>
    </w:pPr>
  </w:style>
  <w:style w:type="numbering" w:customStyle="1" w:styleId="WW8Num5">
    <w:name w:val="WW8Num5"/>
    <w:rsid w:val="008652FC"/>
    <w:pPr>
      <w:numPr>
        <w:numId w:val="5"/>
      </w:numPr>
    </w:pPr>
  </w:style>
  <w:style w:type="numbering" w:customStyle="1" w:styleId="WW8Num7">
    <w:name w:val="WW8Num7"/>
    <w:rsid w:val="008652FC"/>
    <w:pPr>
      <w:numPr>
        <w:numId w:val="7"/>
      </w:numPr>
    </w:pPr>
  </w:style>
  <w:style w:type="numbering" w:customStyle="1" w:styleId="WW8Num9">
    <w:name w:val="WW8Num9"/>
    <w:rsid w:val="008652FC"/>
    <w:pPr>
      <w:numPr>
        <w:numId w:val="10"/>
      </w:numPr>
    </w:pPr>
  </w:style>
  <w:style w:type="numbering" w:customStyle="1" w:styleId="WW8Num4">
    <w:name w:val="WW8Num4"/>
    <w:rsid w:val="008652FC"/>
    <w:pPr>
      <w:numPr>
        <w:numId w:val="13"/>
      </w:numPr>
    </w:pPr>
  </w:style>
  <w:style w:type="numbering" w:customStyle="1" w:styleId="WW8Num8">
    <w:name w:val="WW8Num8"/>
    <w:rsid w:val="008652FC"/>
    <w:pPr>
      <w:numPr>
        <w:numId w:val="15"/>
      </w:numPr>
    </w:pPr>
  </w:style>
  <w:style w:type="numbering" w:customStyle="1" w:styleId="WW8Num3">
    <w:name w:val="WW8Num3"/>
    <w:rsid w:val="008652FC"/>
    <w:pPr>
      <w:numPr>
        <w:numId w:val="17"/>
      </w:numPr>
    </w:pPr>
  </w:style>
  <w:style w:type="numbering" w:customStyle="1" w:styleId="WW8Num1">
    <w:name w:val="WW8Num1"/>
    <w:rsid w:val="008652FC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FC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8652FC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2F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styleId="a3">
    <w:name w:val="Emphasis"/>
    <w:qFormat/>
    <w:rsid w:val="008652FC"/>
    <w:rPr>
      <w:i/>
      <w:iCs w:val="0"/>
    </w:rPr>
  </w:style>
  <w:style w:type="paragraph" w:customStyle="1" w:styleId="Standard">
    <w:name w:val="Standard"/>
    <w:rsid w:val="008652FC"/>
    <w:pPr>
      <w:suppressAutoHyphens/>
      <w:autoSpaceDN w:val="0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Textbody">
    <w:name w:val="Text body"/>
    <w:basedOn w:val="Standard"/>
    <w:rsid w:val="008652FC"/>
    <w:pPr>
      <w:spacing w:after="140"/>
    </w:pPr>
  </w:style>
  <w:style w:type="paragraph" w:customStyle="1" w:styleId="Heading">
    <w:name w:val="Heading"/>
    <w:basedOn w:val="Standard"/>
    <w:next w:val="Textbody"/>
    <w:rsid w:val="008652F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rsid w:val="008652FC"/>
    <w:pPr>
      <w:suppressLineNumbers/>
    </w:pPr>
    <w:rPr>
      <w:rFonts w:cs="Lucida Sans"/>
    </w:rPr>
  </w:style>
  <w:style w:type="paragraph" w:customStyle="1" w:styleId="Captionuser">
    <w:name w:val="Caption (user)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">
    <w:name w:val="Caption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">
    <w:name w:val="Caption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">
    <w:name w:val="Caption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">
    <w:name w:val="Caption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">
    <w:name w:val="Caption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">
    <w:name w:val="Caption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">
    <w:name w:val="Caption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">
    <w:name w:val="Caption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">
    <w:name w:val="Caption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">
    <w:name w:val="Caption1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">
    <w:name w:val="Caption11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">
    <w:name w:val="Caption111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onsPlusCell">
    <w:name w:val="ConsPlusCell"/>
    <w:rsid w:val="008652FC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HeaderandFooter">
    <w:name w:val="Header and Footer"/>
    <w:basedOn w:val="Standard"/>
    <w:rsid w:val="008652FC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8652FC"/>
    <w:pPr>
      <w:spacing w:after="120"/>
      <w:ind w:left="283"/>
    </w:pPr>
  </w:style>
  <w:style w:type="paragraph" w:customStyle="1" w:styleId="a4">
    <w:name w:val="Знак Знак Знак Знак"/>
    <w:basedOn w:val="Standard"/>
    <w:rsid w:val="008652FC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5">
    <w:name w:val="Знак Знак Знак"/>
    <w:basedOn w:val="Standard"/>
    <w:rsid w:val="008652FC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8652FC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Normal">
    <w:name w:val="ConsPlusNormal"/>
    <w:rsid w:val="008652FC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a6">
    <w:name w:val="Знак Знак Знак Знак Знак Знак Знак"/>
    <w:basedOn w:val="Standard"/>
    <w:rsid w:val="008652FC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 Знак1"/>
    <w:basedOn w:val="Standard"/>
    <w:rsid w:val="008652FC"/>
    <w:pPr>
      <w:spacing w:before="280" w:after="28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bullets">
    <w:name w:val="bullets Знак"/>
    <w:basedOn w:val="Standard"/>
    <w:rsid w:val="008652FC"/>
    <w:pPr>
      <w:numPr>
        <w:numId w:val="1"/>
      </w:numPr>
      <w:shd w:val="clear" w:color="auto" w:fill="FFFFFF"/>
      <w:spacing w:before="120" w:after="0" w:line="360" w:lineRule="auto"/>
      <w:jc w:val="both"/>
    </w:pPr>
    <w:rPr>
      <w:rFonts w:ascii="Times New Roman CYR" w:hAnsi="Times New Roman CYR" w:cs="Times New Roman CYR"/>
      <w:spacing w:val="-4"/>
      <w:sz w:val="28"/>
      <w:szCs w:val="20"/>
    </w:rPr>
  </w:style>
  <w:style w:type="paragraph" w:customStyle="1" w:styleId="a7">
    <w:name w:val="Обычный (паспорт)"/>
    <w:basedOn w:val="Standard"/>
    <w:rsid w:val="008652FC"/>
    <w:pPr>
      <w:spacing w:before="120"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8">
    <w:name w:val="Нормальный (таблица)"/>
    <w:basedOn w:val="Standard"/>
    <w:next w:val="Standard"/>
    <w:rsid w:val="008652FC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Standard"/>
    <w:rsid w:val="008652FC"/>
    <w:pPr>
      <w:widowControl w:val="0"/>
      <w:autoSpaceDE w:val="0"/>
      <w:spacing w:after="0" w:line="57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13">
    <w:name w:val="s_13"/>
    <w:basedOn w:val="Standard"/>
    <w:rsid w:val="008652FC"/>
    <w:pPr>
      <w:spacing w:after="0" w:line="240" w:lineRule="auto"/>
      <w:ind w:firstLine="720"/>
    </w:pPr>
    <w:rPr>
      <w:rFonts w:ascii="Times New Roman" w:hAnsi="Times New Roman"/>
      <w:sz w:val="20"/>
      <w:szCs w:val="20"/>
    </w:rPr>
  </w:style>
  <w:style w:type="paragraph" w:customStyle="1" w:styleId="conspluscell1">
    <w:name w:val="conspluscell1"/>
    <w:basedOn w:val="Standard"/>
    <w:rsid w:val="008652FC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rsid w:val="008652FC"/>
    <w:pPr>
      <w:widowControl w:val="0"/>
      <w:suppressLineNumbers/>
    </w:pPr>
  </w:style>
  <w:style w:type="paragraph" w:customStyle="1" w:styleId="TableHeading">
    <w:name w:val="Table Heading"/>
    <w:basedOn w:val="TableContents"/>
    <w:rsid w:val="008652FC"/>
    <w:pPr>
      <w:jc w:val="center"/>
    </w:pPr>
    <w:rPr>
      <w:b/>
      <w:bCs/>
    </w:rPr>
  </w:style>
  <w:style w:type="paragraph" w:customStyle="1" w:styleId="Caption111111111111111">
    <w:name w:val="Caption1111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1">
    <w:name w:val="Caption111111111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1">
    <w:name w:val="Caption11111111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1">
    <w:name w:val="Caption1111111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1">
    <w:name w:val="Caption111111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1">
    <w:name w:val="Caption1111111111111111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12">
    <w:name w:val="Caption1111111111111112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12">
    <w:name w:val="Caption111111111111112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11111111112">
    <w:name w:val="Caption11111111111112"/>
    <w:basedOn w:val="Standard"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">
    <w:name w:val="Body Text Indent 2"/>
    <w:basedOn w:val="Standard"/>
    <w:link w:val="20"/>
    <w:semiHidden/>
    <w:unhideWhenUsed/>
    <w:rsid w:val="008652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652FC"/>
    <w:rPr>
      <w:rFonts w:ascii="Calibri" w:eastAsia="Times New Roman" w:hAnsi="Calibri" w:cs="Times New Roman"/>
      <w:kern w:val="3"/>
      <w:lang w:eastAsia="zh-CN"/>
    </w:rPr>
  </w:style>
  <w:style w:type="paragraph" w:styleId="a9">
    <w:name w:val="Balloon Text"/>
    <w:basedOn w:val="a"/>
    <w:link w:val="aa"/>
    <w:semiHidden/>
    <w:unhideWhenUsed/>
    <w:rsid w:val="008652FC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semiHidden/>
    <w:rsid w:val="008652FC"/>
    <w:rPr>
      <w:rFonts w:ascii="Tahoma" w:eastAsia="NSimSun" w:hAnsi="Tahoma" w:cs="Mangal"/>
      <w:kern w:val="3"/>
      <w:sz w:val="16"/>
      <w:szCs w:val="14"/>
      <w:lang w:eastAsia="zh-CN" w:bidi="hi-IN"/>
    </w:rPr>
  </w:style>
  <w:style w:type="paragraph" w:styleId="ab">
    <w:name w:val="header"/>
    <w:basedOn w:val="a"/>
    <w:link w:val="ac"/>
    <w:semiHidden/>
    <w:unhideWhenUsed/>
    <w:rsid w:val="008652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semiHidden/>
    <w:rsid w:val="008652F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d">
    <w:name w:val="footer"/>
    <w:basedOn w:val="a"/>
    <w:link w:val="ae"/>
    <w:semiHidden/>
    <w:unhideWhenUsed/>
    <w:rsid w:val="008652F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semiHidden/>
    <w:rsid w:val="008652F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WW8Num2z0">
    <w:name w:val="WW8Num2z0"/>
    <w:rsid w:val="008652FC"/>
    <w:rPr>
      <w:rFonts w:ascii="Times New Roman" w:hAnsi="Times New Roman" w:cs="Times New Roman" w:hint="default"/>
    </w:rPr>
  </w:style>
  <w:style w:type="character" w:customStyle="1" w:styleId="WW8Num3z0">
    <w:name w:val="WW8Num3z0"/>
    <w:rsid w:val="008652FC"/>
  </w:style>
  <w:style w:type="character" w:customStyle="1" w:styleId="WW8Num4z0">
    <w:name w:val="WW8Num4z0"/>
    <w:rsid w:val="008652FC"/>
  </w:style>
  <w:style w:type="character" w:customStyle="1" w:styleId="WW8Num5z0">
    <w:name w:val="WW8Num5z0"/>
    <w:rsid w:val="008652FC"/>
  </w:style>
  <w:style w:type="character" w:customStyle="1" w:styleId="WW8Num6z0">
    <w:name w:val="WW8Num6z0"/>
    <w:rsid w:val="008652FC"/>
  </w:style>
  <w:style w:type="character" w:customStyle="1" w:styleId="WW8Num7z0">
    <w:name w:val="WW8Num7z0"/>
    <w:rsid w:val="008652FC"/>
  </w:style>
  <w:style w:type="character" w:customStyle="1" w:styleId="WW8Num8z0">
    <w:name w:val="WW8Num8z0"/>
    <w:rsid w:val="008652FC"/>
    <w:rPr>
      <w:rFonts w:ascii="Times New Roman" w:hAnsi="Times New Roman" w:cs="Times New Roman" w:hint="default"/>
    </w:rPr>
  </w:style>
  <w:style w:type="character" w:customStyle="1" w:styleId="WW8Num9z0">
    <w:name w:val="WW8Num9z0"/>
    <w:rsid w:val="008652FC"/>
  </w:style>
  <w:style w:type="character" w:customStyle="1" w:styleId="WW8Num1z0">
    <w:name w:val="WW8Num1z0"/>
    <w:rsid w:val="008652FC"/>
    <w:rPr>
      <w:rFonts w:ascii="Calibri" w:hAnsi="Calibri" w:cs="Times New Roman" w:hint="default"/>
    </w:rPr>
  </w:style>
  <w:style w:type="character" w:customStyle="1" w:styleId="WW8Num3z1">
    <w:name w:val="WW8Num3z1"/>
    <w:rsid w:val="008652FC"/>
    <w:rPr>
      <w:rFonts w:ascii="Times New Roman" w:hAnsi="Times New Roman" w:cs="Times New Roman" w:hint="default"/>
    </w:rPr>
  </w:style>
  <w:style w:type="character" w:customStyle="1" w:styleId="WW8Num10z0">
    <w:name w:val="WW8Num10z0"/>
    <w:rsid w:val="008652FC"/>
  </w:style>
  <w:style w:type="character" w:customStyle="1" w:styleId="WW8Num11z0">
    <w:name w:val="WW8Num11z0"/>
    <w:rsid w:val="008652FC"/>
  </w:style>
  <w:style w:type="character" w:customStyle="1" w:styleId="WW8Num12z0">
    <w:name w:val="WW8Num12z0"/>
    <w:rsid w:val="008652FC"/>
  </w:style>
  <w:style w:type="character" w:customStyle="1" w:styleId="WW8Num13z0">
    <w:name w:val="WW8Num13z0"/>
    <w:rsid w:val="008652FC"/>
  </w:style>
  <w:style w:type="character" w:customStyle="1" w:styleId="WW8Num15z0">
    <w:name w:val="WW8Num15z0"/>
    <w:rsid w:val="008652FC"/>
  </w:style>
  <w:style w:type="character" w:customStyle="1" w:styleId="WW8Num18z0">
    <w:name w:val="WW8Num18z0"/>
    <w:rsid w:val="008652FC"/>
  </w:style>
  <w:style w:type="character" w:customStyle="1" w:styleId="WW8Num19z0">
    <w:name w:val="WW8Num19z0"/>
    <w:rsid w:val="008652FC"/>
  </w:style>
  <w:style w:type="character" w:customStyle="1" w:styleId="WW8Num20z0">
    <w:name w:val="WW8Num20z0"/>
    <w:rsid w:val="008652FC"/>
  </w:style>
  <w:style w:type="character" w:customStyle="1" w:styleId="WW8Num21z0">
    <w:name w:val="WW8Num21z0"/>
    <w:rsid w:val="008652FC"/>
    <w:rPr>
      <w:rFonts w:ascii="Times New Roman" w:hAnsi="Times New Roman" w:cs="Times New Roman" w:hint="default"/>
    </w:rPr>
  </w:style>
  <w:style w:type="character" w:customStyle="1" w:styleId="WW8Num22z0">
    <w:name w:val="WW8Num22z0"/>
    <w:rsid w:val="008652FC"/>
  </w:style>
  <w:style w:type="character" w:customStyle="1" w:styleId="af">
    <w:name w:val="Основной текст с отступом Знак"/>
    <w:rsid w:val="008652FC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style41">
    <w:name w:val="style41"/>
    <w:rsid w:val="008652F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bullets0">
    <w:name w:val="bullets Знак Знак"/>
    <w:rsid w:val="008652FC"/>
    <w:rPr>
      <w:rFonts w:ascii="Times New Roman CYR" w:eastAsia="Times New Roman" w:hAnsi="Times New Roman CYR" w:cs="Times New Roman CYR" w:hint="default"/>
      <w:spacing w:val="-4"/>
      <w:sz w:val="28"/>
      <w:shd w:val="clear" w:color="auto" w:fill="FFFFFF"/>
    </w:rPr>
  </w:style>
  <w:style w:type="character" w:customStyle="1" w:styleId="apple-converted-space">
    <w:name w:val="apple-converted-space"/>
    <w:rsid w:val="008652FC"/>
  </w:style>
  <w:style w:type="character" w:customStyle="1" w:styleId="StrongEmphasis">
    <w:name w:val="Strong Emphasis"/>
    <w:rsid w:val="008652FC"/>
    <w:rPr>
      <w:b/>
      <w:bCs/>
    </w:rPr>
  </w:style>
  <w:style w:type="character" w:customStyle="1" w:styleId="Internetlink">
    <w:name w:val="Internet link"/>
    <w:rsid w:val="008652FC"/>
    <w:rPr>
      <w:color w:val="000080"/>
      <w:u w:val="single" w:color="000000"/>
    </w:rPr>
  </w:style>
  <w:style w:type="paragraph" w:styleId="af0">
    <w:name w:val="List Paragraph"/>
    <w:basedOn w:val="Standard"/>
    <w:qFormat/>
    <w:rsid w:val="008652FC"/>
    <w:pPr>
      <w:spacing w:after="0" w:line="360" w:lineRule="auto"/>
      <w:ind w:left="720" w:firstLine="720"/>
      <w:jc w:val="both"/>
    </w:pPr>
    <w:rPr>
      <w:rFonts w:ascii="Times New Roman" w:hAnsi="Times New Roman"/>
      <w:sz w:val="26"/>
      <w:szCs w:val="26"/>
    </w:rPr>
  </w:style>
  <w:style w:type="paragraph" w:styleId="af1">
    <w:name w:val="caption"/>
    <w:basedOn w:val="Standard"/>
    <w:semiHidden/>
    <w:unhideWhenUsed/>
    <w:qFormat/>
    <w:rsid w:val="008652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2">
    <w:name w:val="Normal (Web)"/>
    <w:basedOn w:val="Standard"/>
    <w:semiHidden/>
    <w:unhideWhenUsed/>
    <w:rsid w:val="008652FC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3">
    <w:name w:val="List"/>
    <w:basedOn w:val="Textbody"/>
    <w:semiHidden/>
    <w:unhideWhenUsed/>
    <w:rsid w:val="008652FC"/>
    <w:rPr>
      <w:rFonts w:cs="Lucida Sans"/>
    </w:rPr>
  </w:style>
  <w:style w:type="character" w:styleId="af4">
    <w:name w:val="Hyperlink"/>
    <w:basedOn w:val="a0"/>
    <w:uiPriority w:val="99"/>
    <w:semiHidden/>
    <w:unhideWhenUsed/>
    <w:rsid w:val="008652F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8652FC"/>
    <w:rPr>
      <w:color w:val="800080"/>
      <w:u w:val="single"/>
    </w:rPr>
  </w:style>
  <w:style w:type="numbering" w:customStyle="1" w:styleId="WW8Num2">
    <w:name w:val="WW8Num2"/>
    <w:rsid w:val="008652FC"/>
    <w:pPr>
      <w:numPr>
        <w:numId w:val="1"/>
      </w:numPr>
    </w:pPr>
  </w:style>
  <w:style w:type="numbering" w:customStyle="1" w:styleId="WW8Num6">
    <w:name w:val="WW8Num6"/>
    <w:rsid w:val="008652FC"/>
    <w:pPr>
      <w:numPr>
        <w:numId w:val="3"/>
      </w:numPr>
    </w:pPr>
  </w:style>
  <w:style w:type="numbering" w:customStyle="1" w:styleId="WW8Num5">
    <w:name w:val="WW8Num5"/>
    <w:rsid w:val="008652FC"/>
    <w:pPr>
      <w:numPr>
        <w:numId w:val="5"/>
      </w:numPr>
    </w:pPr>
  </w:style>
  <w:style w:type="numbering" w:customStyle="1" w:styleId="WW8Num7">
    <w:name w:val="WW8Num7"/>
    <w:rsid w:val="008652FC"/>
    <w:pPr>
      <w:numPr>
        <w:numId w:val="7"/>
      </w:numPr>
    </w:pPr>
  </w:style>
  <w:style w:type="numbering" w:customStyle="1" w:styleId="WW8Num9">
    <w:name w:val="WW8Num9"/>
    <w:rsid w:val="008652FC"/>
    <w:pPr>
      <w:numPr>
        <w:numId w:val="10"/>
      </w:numPr>
    </w:pPr>
  </w:style>
  <w:style w:type="numbering" w:customStyle="1" w:styleId="WW8Num4">
    <w:name w:val="WW8Num4"/>
    <w:rsid w:val="008652FC"/>
    <w:pPr>
      <w:numPr>
        <w:numId w:val="13"/>
      </w:numPr>
    </w:pPr>
  </w:style>
  <w:style w:type="numbering" w:customStyle="1" w:styleId="WW8Num8">
    <w:name w:val="WW8Num8"/>
    <w:rsid w:val="008652FC"/>
    <w:pPr>
      <w:numPr>
        <w:numId w:val="15"/>
      </w:numPr>
    </w:pPr>
  </w:style>
  <w:style w:type="numbering" w:customStyle="1" w:styleId="WW8Num3">
    <w:name w:val="WW8Num3"/>
    <w:rsid w:val="008652FC"/>
    <w:pPr>
      <w:numPr>
        <w:numId w:val="17"/>
      </w:numPr>
    </w:pPr>
  </w:style>
  <w:style w:type="numbering" w:customStyle="1" w:styleId="WW8Num1">
    <w:name w:val="WW8Num1"/>
    <w:rsid w:val="008652FC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%23Admin\%23&#1044;&#1083;&#1103;%20&#1088;&#1072;&#1079;&#1084;&#1077;&#1097;&#1077;&#1085;&#1080;&#1103;%20&#1085;&#1072;%20&#1089;&#1072;&#1081;&#1090;&#1077;\&#1059;&#1087;&#1088;&#1072;&#1074;&#1083;&#1077;&#1085;&#1080;&#1077;%20&#1076;&#1077;&#1083;&#1072;&#1084;&#1080;\&#1048;&#1086;%2010.03.2025.odt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Z:\%23Admin\%23&#1044;&#1083;&#1103;%20&#1088;&#1072;&#1079;&#1084;&#1077;&#1097;&#1077;&#1085;&#1080;&#1103;%20&#1085;&#1072;%20&#1089;&#1072;&#1081;&#1090;&#1077;\&#1059;&#1087;&#1088;&#1072;&#1074;&#1083;&#1077;&#1085;&#1080;&#1077;%20&#1076;&#1077;&#1083;&#1072;&#1084;&#1080;\&#1048;&#1086;%2010.03.2025.od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12862</Words>
  <Characters>73320</Characters>
  <Application>Microsoft Office Word</Application>
  <DocSecurity>0</DocSecurity>
  <Lines>611</Lines>
  <Paragraphs>172</Paragraphs>
  <ScaleCrop>false</ScaleCrop>
  <Company/>
  <LinksUpToDate>false</LinksUpToDate>
  <CharactersWithSpaces>86010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2025-03-07T09:48:00Z</dcterms:created>
  <dcterms:modified xsi:type="dcterms:W3CDTF">2025-03-07T09:49:00Z</dcterms:modified>
</cp:coreProperties>
</file>