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EE411" w14:textId="4ADB36DA" w:rsidR="00AD6F5E" w:rsidRPr="00AD6F5E" w:rsidRDefault="00AD6F5E" w:rsidP="00AD6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AD6F5E">
        <w:rPr>
          <w:rFonts w:ascii="Courier New" w:eastAsia="Times New Roman" w:hAnsi="Courier New" w:cs="Courier New"/>
          <w:noProof/>
          <w:sz w:val="20"/>
          <w:szCs w:val="20"/>
          <w:lang w:eastAsia="ru-RU"/>
        </w:rPr>
        <w:drawing>
          <wp:inline distT="0" distB="0" distL="0" distR="0" wp14:anchorId="4C822694" wp14:editId="08A55C86">
            <wp:extent cx="1318260" cy="1383665"/>
            <wp:effectExtent l="0" t="0" r="0" b="6985"/>
            <wp:docPr id="283596290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8260" cy="13836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503406" w14:textId="77777777" w:rsidR="00AD6F5E" w:rsidRPr="00AD6F5E" w:rsidRDefault="00AD6F5E" w:rsidP="00AD6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AD6F5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КУРСКАЯ ОБЛАСТЬ</w:t>
      </w:r>
    </w:p>
    <w:p w14:paraId="55E88778" w14:textId="77777777" w:rsidR="00AD6F5E" w:rsidRPr="00AD6F5E" w:rsidRDefault="00AD6F5E" w:rsidP="00AD6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  <w:r w:rsidRPr="00AD6F5E"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  <w:t>АДМИНИСТРАЦИЯ КУРЧАТОВСКОГО РАЙОНА</w:t>
      </w:r>
    </w:p>
    <w:p w14:paraId="54A1F6C3" w14:textId="77777777" w:rsidR="00AD6F5E" w:rsidRPr="00AD6F5E" w:rsidRDefault="00AD6F5E" w:rsidP="00AD6F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zh-CN"/>
        </w:rPr>
      </w:pPr>
    </w:p>
    <w:p w14:paraId="64846D74" w14:textId="77777777" w:rsidR="00AD6F5E" w:rsidRPr="00AD6F5E" w:rsidRDefault="00AD6F5E" w:rsidP="00AD6F5E">
      <w:pPr>
        <w:suppressAutoHyphens/>
        <w:spacing w:after="0" w:line="240" w:lineRule="auto"/>
        <w:ind w:firstLine="2835"/>
        <w:jc w:val="both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zh-CN"/>
        </w:rPr>
      </w:pPr>
      <w:r w:rsidRPr="00AD6F5E">
        <w:rPr>
          <w:rFonts w:ascii="Times New Roman" w:eastAsia="Times New Roman" w:hAnsi="Times New Roman" w:cs="Times New Roman"/>
          <w:b/>
          <w:spacing w:val="40"/>
          <w:sz w:val="32"/>
          <w:szCs w:val="32"/>
          <w:lang w:eastAsia="zh-CN"/>
        </w:rPr>
        <w:t>ПОСТАНОВЛЕНИЕ</w:t>
      </w:r>
    </w:p>
    <w:p w14:paraId="4767FA72" w14:textId="77777777" w:rsidR="00AD6F5E" w:rsidRPr="00AD6F5E" w:rsidRDefault="00AD6F5E" w:rsidP="00AD6F5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40"/>
          <w:sz w:val="24"/>
          <w:szCs w:val="24"/>
          <w:lang w:eastAsia="zh-CN"/>
        </w:rPr>
      </w:pPr>
    </w:p>
    <w:p w14:paraId="7AFFB230" w14:textId="13DF85A1" w:rsidR="00AD6F5E" w:rsidRPr="00AD6F5E" w:rsidRDefault="00BD667E" w:rsidP="00AD6F5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>02.04.2025</w:t>
      </w:r>
      <w:r w:rsidR="00AD6F5E" w:rsidRPr="00AD6F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 w:rsidR="00AD6F5E" w:rsidRPr="00AD6F5E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</w:t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                                                     № 209</w:t>
      </w:r>
    </w:p>
    <w:p w14:paraId="3E63E648" w14:textId="77777777" w:rsidR="00AD6F5E" w:rsidRPr="00AD6F5E" w:rsidRDefault="00AD6F5E" w:rsidP="00AD6F5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AD6F5E">
        <w:rPr>
          <w:rFonts w:ascii="Times New Roman" w:eastAsia="Times New Roman" w:hAnsi="Times New Roman" w:cs="Times New Roman"/>
          <w:sz w:val="24"/>
          <w:szCs w:val="24"/>
          <w:lang w:eastAsia="zh-CN"/>
        </w:rPr>
        <w:t>г. Курчатов</w:t>
      </w:r>
    </w:p>
    <w:p w14:paraId="1B675F64" w14:textId="77777777" w:rsidR="009A663C" w:rsidRDefault="009A663C" w:rsidP="009A66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6323A8" w14:textId="77777777" w:rsidR="00B944C8" w:rsidRDefault="009A663C" w:rsidP="00B944C8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bookmarkStart w:id="0" w:name="_GoBack"/>
      <w:r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</w:t>
      </w:r>
      <w:r w:rsidR="00B944C8" w:rsidRPr="00B9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Плана мероприятий по реализации Стратегии</w:t>
      </w:r>
      <w:r w:rsidR="00B9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B944C8" w:rsidRPr="00B9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противодействия </w:t>
      </w:r>
    </w:p>
    <w:p w14:paraId="698E8976" w14:textId="3AA219FE" w:rsidR="00B944C8" w:rsidRDefault="00B944C8" w:rsidP="00B944C8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944C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экстремизму в Российской Федерации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</w:t>
      </w:r>
      <w:r w:rsidR="009A663C"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территории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P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Курчатовского</w:t>
      </w:r>
      <w:r w:rsidR="009A663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района </w:t>
      </w:r>
    </w:p>
    <w:p w14:paraId="4B29C4D6" w14:textId="68C50646" w:rsidR="009A663C" w:rsidRPr="009A663C" w:rsidRDefault="009A663C" w:rsidP="00B944C8">
      <w:pPr>
        <w:spacing w:after="0" w:line="240" w:lineRule="auto"/>
        <w:ind w:left="-284" w:right="-143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Курской области</w:t>
      </w:r>
    </w:p>
    <w:bookmarkEnd w:id="0"/>
    <w:p w14:paraId="1C712F3E" w14:textId="77777777" w:rsidR="009A663C" w:rsidRDefault="009A663C" w:rsidP="00AD6F5E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12813AE" w14:textId="66525F5E" w:rsidR="00AD6F5E" w:rsidRPr="00AD6F5E" w:rsidRDefault="00B944C8" w:rsidP="00AD6F5E">
      <w:pPr>
        <w:pStyle w:val="WW-"/>
        <w:ind w:left="-284"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B944C8">
        <w:rPr>
          <w:rFonts w:ascii="Times New Roman" w:hAnsi="Times New Roman" w:cs="Times New Roman"/>
          <w:sz w:val="24"/>
          <w:szCs w:val="24"/>
          <w:lang w:eastAsia="ru-RU"/>
        </w:rPr>
        <w:t>В целях реализации Стратегии противодействия экстремизму в Российской Федерации</w:t>
      </w:r>
      <w:r w:rsidR="00064B36">
        <w:rPr>
          <w:rFonts w:ascii="Times New Roman" w:hAnsi="Times New Roman" w:cs="Times New Roman"/>
          <w:sz w:val="24"/>
          <w:szCs w:val="24"/>
          <w:lang w:eastAsia="ru-RU"/>
        </w:rPr>
        <w:t xml:space="preserve">, утвержденной </w:t>
      </w:r>
      <w:r w:rsidR="00064B36" w:rsidRPr="00064B36">
        <w:rPr>
          <w:rFonts w:ascii="Times New Roman" w:hAnsi="Times New Roman" w:cs="Times New Roman"/>
          <w:sz w:val="24"/>
          <w:szCs w:val="24"/>
          <w:lang w:eastAsia="ru-RU"/>
        </w:rPr>
        <w:t>Указ</w:t>
      </w:r>
      <w:r w:rsidR="00064B36">
        <w:rPr>
          <w:rFonts w:ascii="Times New Roman" w:hAnsi="Times New Roman" w:cs="Times New Roman"/>
          <w:sz w:val="24"/>
          <w:szCs w:val="24"/>
          <w:lang w:eastAsia="ru-RU"/>
        </w:rPr>
        <w:t>ом</w:t>
      </w:r>
      <w:r w:rsidR="00064B36" w:rsidRPr="00064B36">
        <w:rPr>
          <w:rFonts w:ascii="Times New Roman" w:hAnsi="Times New Roman" w:cs="Times New Roman"/>
          <w:sz w:val="24"/>
          <w:szCs w:val="24"/>
          <w:lang w:eastAsia="ru-RU"/>
        </w:rPr>
        <w:t xml:space="preserve"> Президента России от 28 декабря 2024 г. №1124 "Об утверждении Стратегии противодействия экстремизму в Российской Федерации"</w:t>
      </w:r>
      <w:r w:rsidR="00064B36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B944C8">
        <w:rPr>
          <w:rFonts w:ascii="Times New Roman" w:hAnsi="Times New Roman" w:cs="Times New Roman"/>
          <w:sz w:val="24"/>
          <w:szCs w:val="24"/>
          <w:lang w:eastAsia="ru-RU"/>
        </w:rPr>
        <w:t xml:space="preserve"> руководствуясь Федеральным законом от 06.10.2003 № 131-ФЗ «Об общих принципах организации местного самоуправления в Российской Федерации»: </w:t>
      </w:r>
      <w:r w:rsidR="00AD6F5E">
        <w:rPr>
          <w:rFonts w:ascii="Times New Roman" w:hAnsi="Times New Roman" w:cs="Times New Roman"/>
          <w:sz w:val="24"/>
          <w:szCs w:val="24"/>
          <w:lang w:eastAsia="ru-RU"/>
        </w:rPr>
        <w:t>А</w:t>
      </w:r>
      <w:r w:rsidR="008810B2" w:rsidRPr="008810B2">
        <w:rPr>
          <w:rFonts w:ascii="Times New Roman" w:hAnsi="Times New Roman" w:cs="Times New Roman"/>
          <w:sz w:val="24"/>
          <w:szCs w:val="24"/>
          <w:lang w:eastAsia="ru-RU"/>
        </w:rPr>
        <w:t xml:space="preserve">дминистрация </w:t>
      </w:r>
      <w:r w:rsidR="00AD6F5E">
        <w:rPr>
          <w:rFonts w:ascii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  <w:r w:rsidR="008810B2" w:rsidRPr="008810B2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AD6F5E" w:rsidRPr="00AD6F5E">
        <w:rPr>
          <w:rFonts w:ascii="Times New Roman" w:hAnsi="Times New Roman" w:cs="Times New Roman"/>
          <w:b/>
          <w:sz w:val="24"/>
          <w:szCs w:val="24"/>
        </w:rPr>
        <w:t>п о с т а н о в л я е т:</w:t>
      </w:r>
    </w:p>
    <w:p w14:paraId="3D2E2DC6" w14:textId="4987AF8F" w:rsidR="009A663C" w:rsidRPr="00AD6F5E" w:rsidRDefault="009A663C" w:rsidP="00AD6F5E">
      <w:pPr>
        <w:spacing w:after="0"/>
        <w:ind w:left="-284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13F63D3" w14:textId="5EDFB8F4" w:rsidR="008810B2" w:rsidRPr="008810B2" w:rsidRDefault="008810B2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064B36" w:rsidRP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 мероприятий по реализации Стратегии противодействия экстремизму в Российской Федерации на территории </w:t>
      </w:r>
      <w:r w:rsid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  <w:r w:rsidR="00064B36" w:rsidRP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План)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(П</w:t>
      </w:r>
      <w:r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риложени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е)</w:t>
      </w:r>
      <w:r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EE50D2D" w14:textId="182E6F10" w:rsidR="00064B36" w:rsidRDefault="008810B2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B36" w:rsidRP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Ответственным исполн</w:t>
      </w:r>
      <w:r w:rsid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ителям</w:t>
      </w:r>
      <w:r w:rsidR="00064B36" w:rsidRP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организовать реализацию мероприятий</w:t>
      </w:r>
      <w:r w:rsid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Плана.</w:t>
      </w:r>
      <w:r w:rsidR="00064B36" w:rsidRP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064B36" w:rsidRP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нформацию о выполнении мероприятий предоставлять ежеквартально в срок до 25-го числа последнего месяца квартала</w:t>
      </w:r>
      <w:r w:rsid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адрес</w:t>
      </w:r>
      <w:r w:rsidR="00064B36" w:rsidRP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64B36" w:rsidRP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 w:rsid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064B36" w:rsidRP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64B36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</w:p>
    <w:p w14:paraId="1E9B4228" w14:textId="42226B05" w:rsidR="008810B2" w:rsidRDefault="00064B36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Управлению делами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Курчатовского района Курской области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="00CF7314">
        <w:rPr>
          <w:rFonts w:ascii="Times New Roman" w:eastAsia="Times New Roman" w:hAnsi="Times New Roman" w:cs="Times New Roman"/>
          <w:sz w:val="24"/>
          <w:szCs w:val="24"/>
          <w:lang w:eastAsia="ru-RU"/>
        </w:rPr>
        <w:t>М.В. Скворцова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="00CF73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</w:t>
      </w:r>
      <w:r w:rsidR="00CF73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</w:t>
      </w:r>
      <w:r w:rsidR="00CF7314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8810B2" w:rsidRPr="008810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 приложениями) на официальном сайте </w:t>
      </w:r>
      <w:r w:rsidR="00CF7314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Администрации Курчатовского района Курской области.</w:t>
      </w:r>
    </w:p>
    <w:p w14:paraId="3CB35F48" w14:textId="20E27EE9" w:rsidR="00E906D4" w:rsidRDefault="00064B36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Постановление вступает в силу со дня </w:t>
      </w:r>
      <w:r w:rsidR="005E0A25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официального опубликования</w:t>
      </w:r>
      <w:r w:rsid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C36611C" w14:textId="77777777" w:rsidR="00AD6F5E" w:rsidRDefault="00AD6F5E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858C3" w14:textId="77777777" w:rsidR="00AD6F5E" w:rsidRDefault="00AD6F5E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AFA981" w14:textId="7A3617B0" w:rsidR="009A663C" w:rsidRDefault="00825F35" w:rsidP="00AD6F5E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И. о. </w:t>
      </w:r>
      <w:r w:rsidR="00AD6F5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>лав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</w:t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</w:t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3D702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="009A663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E906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Л.Н. Семилетова</w:t>
      </w:r>
    </w:p>
    <w:p w14:paraId="6BDEECC0" w14:textId="77777777" w:rsidR="005E0A25" w:rsidRDefault="005E0A25" w:rsidP="003F543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61B5E20" w14:textId="77777777" w:rsidR="005E0A25" w:rsidRDefault="005E0A25" w:rsidP="003F543E">
      <w:pPr>
        <w:spacing w:after="0" w:line="240" w:lineRule="auto"/>
        <w:ind w:left="5664"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5C3B176" w14:textId="77777777" w:rsidR="00712744" w:rsidRDefault="00712744" w:rsidP="003F543E">
      <w:pPr>
        <w:jc w:val="both"/>
        <w:rPr>
          <w:rFonts w:ascii="Times New Roman" w:hAnsi="Times New Roman" w:cs="Times New Roman"/>
          <w:sz w:val="24"/>
          <w:szCs w:val="24"/>
        </w:rPr>
        <w:sectPr w:rsidR="00712744" w:rsidSect="00AD6F5E">
          <w:pgSz w:w="11906" w:h="16838"/>
          <w:pgMar w:top="851" w:right="850" w:bottom="851" w:left="1701" w:header="708" w:footer="708" w:gutter="0"/>
          <w:cols w:space="708"/>
          <w:docGrid w:linePitch="360"/>
        </w:sectPr>
      </w:pPr>
    </w:p>
    <w:p w14:paraId="025FCC54" w14:textId="4D272C6C" w:rsidR="00712744" w:rsidRPr="00712744" w:rsidRDefault="00712744" w:rsidP="00712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lastRenderedPageBreak/>
        <w:t xml:space="preserve">Приложение </w:t>
      </w:r>
    </w:p>
    <w:p w14:paraId="302E5356" w14:textId="38B02BD1" w:rsidR="00712744" w:rsidRPr="00712744" w:rsidRDefault="00712744" w:rsidP="00712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к </w:t>
      </w:r>
      <w:r w:rsidR="00171795"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постановлению администрации</w:t>
      </w:r>
    </w:p>
    <w:p w14:paraId="7C3FD325" w14:textId="015EE256" w:rsidR="00712744" w:rsidRPr="00712744" w:rsidRDefault="00600880" w:rsidP="00712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Курчатовского района Курской области</w:t>
      </w:r>
    </w:p>
    <w:p w14:paraId="37943F88" w14:textId="6BA6495B" w:rsidR="00712744" w:rsidRPr="00712744" w:rsidRDefault="00712744" w:rsidP="00712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</w:pP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от </w:t>
      </w:r>
      <w:r w:rsidR="00171795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___________</w:t>
      </w:r>
      <w:r w:rsidRPr="00712744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 xml:space="preserve"> № </w:t>
      </w:r>
      <w:r w:rsidR="00171795">
        <w:rPr>
          <w:rFonts w:ascii="Times New Roman" w:eastAsia="Calibri" w:hAnsi="Times New Roman" w:cs="Times New Roman"/>
          <w:spacing w:val="2"/>
          <w:sz w:val="24"/>
          <w:szCs w:val="24"/>
          <w:lang w:eastAsia="ru-RU"/>
        </w:rPr>
        <w:t>________</w:t>
      </w:r>
    </w:p>
    <w:p w14:paraId="7C01267C" w14:textId="77777777" w:rsidR="00712744" w:rsidRPr="00712744" w:rsidRDefault="00712744" w:rsidP="00712744">
      <w:pPr>
        <w:shd w:val="clear" w:color="auto" w:fill="FFFFFF"/>
        <w:spacing w:after="0" w:line="240" w:lineRule="auto"/>
        <w:ind w:firstLine="709"/>
        <w:jc w:val="right"/>
        <w:textAlignment w:val="baseline"/>
        <w:outlineLvl w:val="1"/>
        <w:rPr>
          <w:rFonts w:ascii="Times New Roman" w:eastAsia="Calibri" w:hAnsi="Times New Roman" w:cs="Times New Roman"/>
          <w:spacing w:val="2"/>
          <w:sz w:val="28"/>
          <w:szCs w:val="28"/>
          <w:lang w:eastAsia="ru-RU"/>
        </w:rPr>
      </w:pPr>
    </w:p>
    <w:p w14:paraId="06E850A8" w14:textId="14096D3A" w:rsidR="00B944C8" w:rsidRPr="00B944C8" w:rsidRDefault="00064B36" w:rsidP="00B944C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План</w:t>
      </w:r>
    </w:p>
    <w:p w14:paraId="196B03FE" w14:textId="77777777" w:rsidR="00B944C8" w:rsidRPr="00B944C8" w:rsidRDefault="00B944C8" w:rsidP="00B944C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bookmarkStart w:id="1" w:name="bookmark10"/>
      <w:bookmarkStart w:id="2" w:name="bookmark11"/>
      <w:r w:rsidRPr="00B944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мероприятий, направленных на противодействие радикализму и экстремизму, </w:t>
      </w:r>
    </w:p>
    <w:p w14:paraId="3984DB46" w14:textId="77777777" w:rsidR="00B944C8" w:rsidRPr="00B944C8" w:rsidRDefault="00B944C8" w:rsidP="00B944C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B944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на территории муниципального образования «Курчатовский район» Курской области</w:t>
      </w:r>
      <w:bookmarkEnd w:id="1"/>
      <w:bookmarkEnd w:id="2"/>
    </w:p>
    <w:p w14:paraId="38DCE884" w14:textId="77777777" w:rsidR="00B944C8" w:rsidRPr="00B944C8" w:rsidRDefault="00B944C8" w:rsidP="00B944C8">
      <w:pPr>
        <w:keepNext/>
        <w:keepLines/>
        <w:widowControl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0"/>
        <w:gridCol w:w="5755"/>
        <w:gridCol w:w="5201"/>
        <w:gridCol w:w="2024"/>
        <w:gridCol w:w="1735"/>
      </w:tblGrid>
      <w:tr w:rsidR="00AE1164" w:rsidRPr="00B944C8" w14:paraId="3EC7F97D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D0F2DD" w14:textId="77777777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№ п/п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B2C6" w14:textId="77777777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40907" w14:textId="3634C0CB" w:rsidR="00B944C8" w:rsidRPr="00B944C8" w:rsidRDefault="00AE116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Ответственный за организацию и исполнение мероприятий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B4D1A" w14:textId="03EF8D4B" w:rsidR="00B944C8" w:rsidRPr="00B944C8" w:rsidRDefault="00AE116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Сроки исполнения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9A627" w14:textId="77777777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Примечание</w:t>
            </w:r>
          </w:p>
        </w:tc>
      </w:tr>
      <w:tr w:rsidR="00B7799D" w:rsidRPr="00B944C8" w14:paraId="2157E354" w14:textId="77777777" w:rsidTr="00AE1164">
        <w:trPr>
          <w:cantSplit/>
          <w:jc w:val="center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AF5C372" w14:textId="0FC2A111" w:rsidR="00B7799D" w:rsidRPr="00AE1164" w:rsidRDefault="00B7799D" w:rsidP="00AE116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AE1164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В области законодательной деятельности</w:t>
            </w:r>
          </w:p>
        </w:tc>
      </w:tr>
      <w:tr w:rsidR="00B7799D" w:rsidRPr="00B944C8" w14:paraId="09E6E4BB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C38F" w14:textId="4DD28275" w:rsidR="00B7799D" w:rsidRPr="00B944C8" w:rsidRDefault="00AE116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26BB" w14:textId="05C453EA" w:rsidR="00B7799D" w:rsidRPr="00B944C8" w:rsidRDefault="00B7799D" w:rsidP="00AE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С</w:t>
            </w:r>
            <w:r w:rsidRPr="00B7799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овершенствование</w:t>
            </w:r>
            <w:r w:rsidR="00AE116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и актуализация</w:t>
            </w:r>
            <w:r w:rsidRPr="00B7799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нормативно-правовой</w:t>
            </w:r>
            <w:r w:rsidR="00AE116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базы Курчатовского района Курской области,</w:t>
            </w:r>
            <w:r w:rsidRPr="00B7799D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в сфере противодействия экстремизму</w:t>
            </w:r>
            <w:r w:rsidR="00AE116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3AF59" w14:textId="1E6C45DB" w:rsidR="00B7799D" w:rsidRPr="00B944C8" w:rsidRDefault="00AE116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Администрация Курчатовского района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AB3E3" w14:textId="485F13D4" w:rsidR="00B7799D" w:rsidRPr="00B944C8" w:rsidRDefault="00AE116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ежегодно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3DB0A" w14:textId="77777777" w:rsidR="00B7799D" w:rsidRPr="00B944C8" w:rsidRDefault="00B7799D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E1164" w:rsidRPr="00B944C8" w14:paraId="575A7BCB" w14:textId="77777777" w:rsidTr="00AE1164">
        <w:trPr>
          <w:cantSplit/>
          <w:jc w:val="center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89B10F" w14:textId="3A8FF3DD" w:rsidR="00AE1164" w:rsidRPr="00AE1164" w:rsidRDefault="00AE1164" w:rsidP="00AE116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AE1164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В области правоохранительной деятельности</w:t>
            </w:r>
          </w:p>
        </w:tc>
      </w:tr>
      <w:tr w:rsidR="00AE1164" w:rsidRPr="00B944C8" w14:paraId="669B43F8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91CD" w14:textId="7110AFC5" w:rsidR="00AE1164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E4469" w14:textId="4F210D8A" w:rsidR="00AE1164" w:rsidRDefault="00AE1164" w:rsidP="00AE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E116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Организация межведомственного взаимодействия с целью выявления, предупреждения и пресечения проявлений экстремизма, факторов распространения недостоверной информации и источников ее распространения, способной привести к совершению правонарушений, дестабилизации общественно-политической обстановки, а также обеспечения безопасности граждан и общественного порядка в местах проведения собраний, митингов, демонстраций, шествий и других публичных мероприятий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C340" w14:textId="389F12D3" w:rsidR="00AE1164" w:rsidRDefault="00AE116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AE116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Заместитель главы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Администрации Курчатовского района (С.В. Копылов),</w:t>
            </w:r>
            <w:r w:rsidRPr="00AE116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Главы МО Курчатовского района</w:t>
            </w:r>
          </w:p>
          <w:p w14:paraId="7A1328F0" w14:textId="667F319C" w:rsidR="00AE1164" w:rsidRDefault="00AE116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67340" w14:textId="1403122B" w:rsidR="00AE1164" w:rsidRDefault="00AE116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постоянно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04607" w14:textId="77777777" w:rsidR="00AE1164" w:rsidRPr="00B944C8" w:rsidRDefault="00AE116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AE1164" w:rsidRPr="00B944C8" w14:paraId="79CD5A47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02466" w14:textId="28341134" w:rsidR="00AE1164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lastRenderedPageBreak/>
              <w:t>3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11805" w14:textId="5FEEFA26" w:rsidR="00AE1164" w:rsidRDefault="00136BF4" w:rsidP="00AE116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 w:rsidRPr="00136BF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Организация межведомственного взаимодействия с целью выявления организаций и движений, групп граждан и отдельных лиц, планирующих экстремистские акции и провокации в ходе массовых мероприятий, проводимых на территории 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муниципальных образований Курчатовского района Курской области</w:t>
            </w:r>
            <w:r w:rsidRPr="00136BF4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, и пресечения их противоправной деятельности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37625" w14:textId="19C4A7C7" w:rsidR="00AE1164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Главы МО Курчатовского района, начальник отдела культуры, по делам молодежи и спорта Администрации Курчатовского района</w:t>
            </w:r>
            <w:r w:rsidR="00CC19E8"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 xml:space="preserve"> (далее отдел культуры)</w:t>
            </w: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, руководители учреждений образования Курчатовского района, МО МВД России «Курчатовский»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84CE0" w14:textId="3EB99833" w:rsidR="00AE1164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В период проведения массовых мероприятий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9E25A" w14:textId="77777777" w:rsidR="00AE1164" w:rsidRPr="00B944C8" w:rsidRDefault="00AE116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</w:pPr>
          </w:p>
        </w:tc>
      </w:tr>
      <w:tr w:rsidR="00B944C8" w:rsidRPr="00B944C8" w14:paraId="5A6E0BF5" w14:textId="77777777" w:rsidTr="00B944C8">
        <w:trPr>
          <w:cantSplit/>
          <w:jc w:val="center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8BB09A7" w14:textId="71D4BFCD" w:rsidR="00B944C8" w:rsidRPr="00136BF4" w:rsidRDefault="00B944C8" w:rsidP="00136BF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</w:pPr>
            <w:r w:rsidRPr="00136BF4">
              <w:rPr>
                <w:rFonts w:ascii="Times New Roman" w:eastAsia="Calibri" w:hAnsi="Times New Roman" w:cs="Times New Roman"/>
                <w:b/>
                <w:bCs/>
                <w:color w:val="0D0D0D"/>
                <w:sz w:val="24"/>
                <w:szCs w:val="24"/>
              </w:rPr>
              <w:t>В области государственной национальной политики:</w:t>
            </w:r>
          </w:p>
        </w:tc>
      </w:tr>
      <w:tr w:rsidR="00AE1164" w:rsidRPr="00B944C8" w14:paraId="59AB084A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D8A00" w14:textId="356749B2" w:rsidR="00B944C8" w:rsidRPr="00B944C8" w:rsidRDefault="00136BF4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33ED3A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общественных и религиозных организаций к профилактике экстремистских проявлений и их финансирования, и гармонизации межнациональных и межрелигиозных отношений.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4C9D4" w14:textId="6DAF3855" w:rsidR="00136BF4" w:rsidRPr="00B944C8" w:rsidRDefault="00136BF4" w:rsidP="00136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Антитеррористическая комиссия Администрации Курчатовского района Курской области</w:t>
            </w:r>
          </w:p>
          <w:p w14:paraId="4520B1FF" w14:textId="2F8FB038" w:rsidR="00B944C8" w:rsidRPr="00B944C8" w:rsidRDefault="00136BF4" w:rsidP="00136B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(далее – АТК)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050743" w14:textId="7611015F" w:rsidR="00B944C8" w:rsidRPr="00B944C8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5D46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64" w:rsidRPr="00B944C8" w14:paraId="5DACED6D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F220" w14:textId="02313913" w:rsidR="00B944C8" w:rsidRPr="00B944C8" w:rsidRDefault="00136BF4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7A770A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Оказание поддержки социально ориентированным некоммерческим организациям, религиозным организациям, реализующим проекты в сфере гармонизации межнациональных и межрелигиозных отношений, профилактики экстремистских проявлений, обеспечения единства российской нации, духовно-нравственного воспитания и формирования в обществе неприятия идеологии насилия.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5840F" w14:textId="596AED47" w:rsidR="00B944C8" w:rsidRPr="00B944C8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отдел культуры, по делам молодежи и спорта Администрации Курчатовского района, администрации МО Курчатовского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33F4" w14:textId="38DD85CC" w:rsidR="00136BF4" w:rsidRPr="00B944C8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DEE7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64" w:rsidRPr="00B944C8" w14:paraId="628B2405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D6090" w14:textId="7E165279" w:rsidR="00B944C8" w:rsidRPr="00B944C8" w:rsidRDefault="00136BF4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642E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межконфессионального и </w:t>
            </w:r>
            <w:proofErr w:type="spellStart"/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внутриконфессионального</w:t>
            </w:r>
            <w:proofErr w:type="spellEnd"/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взаимодействия в целях обеспечения гражданского мира и согласия.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2619D2" w14:textId="28654A8C" w:rsidR="00B944C8" w:rsidRPr="00B944C8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D0D0D"/>
                <w:sz w:val="24"/>
                <w:szCs w:val="24"/>
              </w:rPr>
              <w:t>отдел культуры, администрации МО Курчатовского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9505A" w14:textId="02194ACC" w:rsidR="00B944C8" w:rsidRPr="00B944C8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C55FA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64" w:rsidRPr="00B944C8" w14:paraId="385D696C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6D94D" w14:textId="77777777" w:rsidR="00CC19E8" w:rsidRDefault="00CC19E8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EF1C99B" w14:textId="6A8A38ED" w:rsidR="00B944C8" w:rsidRPr="00B944C8" w:rsidRDefault="00136BF4" w:rsidP="00AE116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00776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Выработка и совершенствование алгоритмов реагирования (в том числе в информационном пространстве) на конфликтные ситуации, выявленные в ходе мониторинга межнациональных и межконфессиональных отношений.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B3700" w14:textId="5A718778" w:rsidR="00B944C8" w:rsidRPr="00B944C8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АТК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Курчатовского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39BBAA" w14:textId="5AC3F0B4" w:rsidR="00B944C8" w:rsidRPr="00B944C8" w:rsidRDefault="00136B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1393C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64" w:rsidRPr="00B944C8" w14:paraId="19E8F4BC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A032F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A3F7DCD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07023FA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59F74EF" w14:textId="20CA0009" w:rsidR="00B944C8" w:rsidRPr="00B944C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CF30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Включение в программы проводимых социологических исследований вопросов, связанных с противодействием экстремизму, ликвидацией всех форм дискриминации (в том числе по расовому, национальному, религиозному, языковому и другим признакам).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A4087" w14:textId="0B2BDD34" w:rsidR="00B944C8" w:rsidRPr="00B944C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Курчатовского района Курской области, Главы муниципальных образований Курчатовского района Курской области (далее – Главы МО), управление образования, опеки и попечительства Администрация Курчатовского района Курской области (далее - управление образования),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834657" w14:textId="5CB6A688" w:rsidR="00B944C8" w:rsidRPr="00B944C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E5111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671D7CEC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05419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AF2790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90197EE" w14:textId="181715E1" w:rsidR="00B944C8" w:rsidRPr="00B944C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E51CF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распространение в средствах массовой информации материалов профилактического характера в сфере межнациональных и межконфессиональных отношений, привлечение к их обсуждению (комментированию) лидеров общественного мнения.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346FE6" w14:textId="77777777" w:rsidR="00CC19E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0575ED" w14:textId="244B5CD0" w:rsidR="00B944C8" w:rsidRPr="00B944C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 администрации Курчатовского района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, Главы МО, районная газета «Слово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094FB" w14:textId="77777777" w:rsidR="00CC19E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D89C529" w14:textId="2962F152" w:rsidR="00B944C8" w:rsidRPr="00B944C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D9B5A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6DC1FF1D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35C16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F215531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E5089" w14:textId="71EFB8CD" w:rsidR="00B944C8" w:rsidRPr="00B944C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479B3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и распространение в средствах массовой информации и социальных сетях материалов, разъясняющих положения нормативных правовых актов, предусматривающих ответственность за совершение правонарушений по мотивам расовой, национальной, религиозной ненависти или вражды.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BA61F" w14:textId="77777777" w:rsid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6DB173" w14:textId="0F2BA1AA" w:rsidR="00CC19E8" w:rsidRPr="00B944C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Отдел ГО и ЧС администрации Курчатовского района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, Главы МО, районная газета «Слово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0A106" w14:textId="77777777" w:rsid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ABA2423" w14:textId="77777777" w:rsidR="00CC19E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3D786D" w14:textId="22090D03" w:rsidR="00CC19E8" w:rsidRPr="00B944C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19371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3CEEBE4B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33A65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FCA25B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5D82AFA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664DAAF" w14:textId="01A4BBA7" w:rsidR="00B944C8" w:rsidRPr="00B944C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65081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преддверии государственных праздников (в том числе Дня Победы, Дня России, Дня народного единства, Дня русского языка, Дня государственного флага Российской Федерации, дней воинской славы России и т.д.) размещение в информационном пространстве материалов об исторических примерах дружбы и сотрудничества народов, вкладе выдающихся деятелей разных национальностей в развитие Российского государства.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1840B" w14:textId="77777777" w:rsidR="00CC19E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28D1104" w14:textId="77777777" w:rsidR="00CC19E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EB320B" w14:textId="78237003" w:rsidR="00B944C8" w:rsidRPr="00B944C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Главы МО, управление образования, отдел культуры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E9450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B15AE43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7EB86EC" w14:textId="0ADC9390" w:rsidR="00CC19E8" w:rsidRPr="00B944C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течение года </w:t>
            </w:r>
          </w:p>
          <w:p w14:paraId="11A3C4AF" w14:textId="48F6321F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D22D9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641A10BF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B49AA" w14:textId="77777777" w:rsidR="00CC19E8" w:rsidRDefault="00CC19E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E070675" w14:textId="26356408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CC19E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F8DB8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Привлечение представителей региональных и муниципальных средств массовой информации к участию в образовательных проектах по корректному и конструктивному освещению межнациональных и межконфессиональных отношений.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07A0D" w14:textId="77777777" w:rsidR="00CC19E8" w:rsidRPr="00B944C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Главы МО,</w:t>
            </w:r>
            <w:r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443CB62B" w14:textId="2D980DEC" w:rsidR="00B944C8" w:rsidRPr="00B944C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D8D638" w14:textId="63BDD53B" w:rsidR="00B944C8" w:rsidRPr="00B944C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1CA1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4E46B471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5B6F" w14:textId="0C0A536A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CC19E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D8850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Публикация в средствах массовой информации обращений лидеров национальных общественных организаций, а также информационных роликов, дискредитирующих радикальные идеологии.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18F32" w14:textId="77777777" w:rsidR="00CC19E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67E89F" w14:textId="5439BA0A" w:rsidR="00CC19E8" w:rsidRPr="00B944C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Главы МО,</w:t>
            </w:r>
            <w:r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0A0360D9" w14:textId="6903597F" w:rsidR="00B944C8" w:rsidRPr="00B944C8" w:rsidRDefault="00CC19E8" w:rsidP="00CC19E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культуры, районная газета «Слово»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349BF3" w14:textId="77777777" w:rsid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  <w:p w14:paraId="2BC3DBB8" w14:textId="654F5F30" w:rsidR="00CC19E8" w:rsidRPr="00B944C8" w:rsidRDefault="00CC19E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0D9F8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44C8" w:rsidRPr="00B944C8" w14:paraId="56FAE2C6" w14:textId="77777777" w:rsidTr="00B944C8">
        <w:trPr>
          <w:cantSplit/>
          <w:jc w:val="center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985397B" w14:textId="77777777" w:rsidR="00B944C8" w:rsidRPr="00B944C8" w:rsidRDefault="00B944C8" w:rsidP="00136BF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области государственной миграционной политики:</w:t>
            </w:r>
          </w:p>
        </w:tc>
      </w:tr>
      <w:tr w:rsidR="00AE1164" w:rsidRPr="00B944C8" w14:paraId="61471D14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9D85" w14:textId="280C3055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077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A929F0" w14:textId="77777777" w:rsid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информационно-просветительских мероприятий по вопросам социальной и культурной адаптации мигрантов.</w:t>
            </w:r>
          </w:p>
          <w:p w14:paraId="6AD9DE1E" w14:textId="77777777" w:rsidR="005F0771" w:rsidRPr="00B944C8" w:rsidRDefault="005F0771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B06D4" w14:textId="5A807853" w:rsidR="00B944C8" w:rsidRPr="00B944C8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территориальный отдел полиции,</w:t>
            </w:r>
            <w:r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DC70" w14:textId="0D94DE8C" w:rsidR="00B944C8" w:rsidRPr="00B944C8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A455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0422831D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7E0F" w14:textId="00B6F284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0771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3E558" w14:textId="77777777" w:rsid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в сфере миграционной политики, государственного регулирования рынка труда иностранных работников.</w:t>
            </w:r>
          </w:p>
          <w:p w14:paraId="5277A73E" w14:textId="77777777" w:rsidR="005F0771" w:rsidRPr="00B944C8" w:rsidRDefault="005F0771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7CC4A" w14:textId="7B8AA48E" w:rsidR="00B944C8" w:rsidRPr="00B944C8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Курчатовского района Курской области, территориальный отдел полиции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52825" w14:textId="10D7E768" w:rsidR="00B944C8" w:rsidRPr="00B944C8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1F78B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65021393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0CAD80" w14:textId="1E33B9F3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0771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01A142" w14:textId="77777777" w:rsid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Реализация мер, направленных на выявление и пресечение нарушений миграционного законодательства, в том числе нарушений правил привлечения и использования иностранной рабочей силы.</w:t>
            </w:r>
          </w:p>
          <w:p w14:paraId="7068E9A7" w14:textId="77777777" w:rsidR="005F0771" w:rsidRPr="00B944C8" w:rsidRDefault="005F0771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F12980" w14:textId="77777777" w:rsidR="005F0771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04171E9" w14:textId="77777777" w:rsidR="005F0771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3D8A9ED" w14:textId="73C6E4B9" w:rsidR="00B944C8" w:rsidRPr="00B944C8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Главы МО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территориальный отдел полиции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B9F1F" w14:textId="4FB7424B" w:rsidR="00B944C8" w:rsidRPr="00B944C8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440AE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39B3389E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5C95E" w14:textId="040EF314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5F077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E813C" w14:textId="77777777" w:rsidR="00B944C8" w:rsidRDefault="005F0771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мероприятий по социальной и культурной адаптации иностранных граждан, направленных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том числе, на оказание содействия им в изучении основ законодательств Российской Федерации, усвоении принятых в российском обществе правил и норм поведения.</w:t>
            </w:r>
          </w:p>
          <w:p w14:paraId="27FAE242" w14:textId="55ECAED0" w:rsidR="005F0771" w:rsidRPr="00B944C8" w:rsidRDefault="005F0771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A69FA" w14:textId="77777777" w:rsidR="005F0771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58401" w14:textId="77777777" w:rsidR="005F0771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6F11DB6" w14:textId="6BF08970" w:rsidR="005F0771" w:rsidRPr="00B944C8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Главы МО,</w:t>
            </w:r>
            <w:r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управление образования, </w:t>
            </w:r>
          </w:p>
          <w:p w14:paraId="5EC6BFE9" w14:textId="40081085" w:rsidR="00B944C8" w:rsidRPr="00B944C8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BD47DB" w14:textId="0ABE01D0" w:rsidR="005F0771" w:rsidRPr="00B944C8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B944C8"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3D7A59DA" w14:textId="337C5CA6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5CA01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44C8" w:rsidRPr="00B944C8" w14:paraId="7E01A2B0" w14:textId="77777777" w:rsidTr="00B944C8">
        <w:trPr>
          <w:cantSplit/>
          <w:jc w:val="center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EB201F3" w14:textId="77777777" w:rsidR="00B944C8" w:rsidRPr="00B944C8" w:rsidRDefault="00B944C8" w:rsidP="00136BF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области государственной информационной политики:</w:t>
            </w:r>
          </w:p>
        </w:tc>
      </w:tr>
      <w:tr w:rsidR="00AE1164" w:rsidRPr="00B944C8" w14:paraId="2D240234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B2ADB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44552" w14:textId="46D0CDD0" w:rsidR="00B944C8" w:rsidRPr="00B944C8" w:rsidRDefault="00B944C8" w:rsidP="005F077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Активизация работы в средствах массовой информации и информационно-телекоммуникационных сетях, включая сеть «Интернет» по противодействию экстремизму через серию публикаций в печатных изданиях и на интернет-сайтах, направленных на пропаганду гражданского единства, межнационального и межрелигиозного согласия.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20A5A4" w14:textId="77777777" w:rsidR="005F0771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6F7FE5D" w14:textId="77777777" w:rsidR="005F0771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041F2" w14:textId="377F3A9A" w:rsidR="005F0771" w:rsidRPr="00B944C8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Главы МО,</w:t>
            </w:r>
            <w:r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23B3FED5" w14:textId="5C5D7F2A" w:rsidR="00B944C8" w:rsidRPr="00B944C8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территориальный отдел полиции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CEBECB" w14:textId="1718E876" w:rsidR="00B944C8" w:rsidRPr="00B944C8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Ежемесячно</w:t>
            </w:r>
            <w:r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A1928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6ADDDC4E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6F0C" w14:textId="77777777" w:rsidR="005F0771" w:rsidRDefault="005F0771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62E1E4" w14:textId="77777777" w:rsidR="005F0771" w:rsidRDefault="005F0771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75434E" w14:textId="53FBFE98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3ECF1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размещении в средствах массовой информации и в информационно-телекоммуникационных сетях, включая сеть «Интернет», социальной рекламы, направленной на патриотическое воспитание молодежи.</w:t>
            </w:r>
          </w:p>
          <w:p w14:paraId="65C598B7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880830A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781C" w14:textId="77777777" w:rsidR="005F0771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0BE6A3" w14:textId="77777777" w:rsidR="005F0771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D2C6A2C" w14:textId="6D7FEF4A" w:rsidR="005F0771" w:rsidRPr="00B944C8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Главы МО,</w:t>
            </w:r>
            <w:r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25301051" w14:textId="71AAB562" w:rsidR="00B944C8" w:rsidRPr="00B944C8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культуры, территориальный отдел полиции 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ECCAA" w14:textId="5FEEF6D3" w:rsidR="005F0771" w:rsidRPr="00B944C8" w:rsidRDefault="005F0771" w:rsidP="005F077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B944C8"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</w:p>
          <w:p w14:paraId="472E7C69" w14:textId="706604C8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9C23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42778D08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88033" w14:textId="77777777" w:rsidR="005F0771" w:rsidRDefault="005F0771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90FEE7B" w14:textId="77777777" w:rsidR="005F0771" w:rsidRDefault="005F0771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070BDCB" w14:textId="77777777" w:rsidR="005F0771" w:rsidRDefault="005F0771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598443" w14:textId="533CD97F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3D5C7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подготовке и распространении информационных материалов о профилактике, раннем предупреждении и пресечении экстремистской деятельности, ориентированных на повышение бдительности российских граждан, возникновение у них заинтересованности в противодействии экстремизму в средствах массовой информации.</w:t>
            </w:r>
          </w:p>
          <w:p w14:paraId="6C9D3285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A39C0" w14:textId="77777777" w:rsid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B2CE732" w14:textId="77777777" w:rsidR="005F0771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5A802A3" w14:textId="34AE4B2C" w:rsidR="005F0771" w:rsidRPr="00B944C8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АТК, территориальный отдел полиции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8FBBE" w14:textId="77777777" w:rsidR="005F0771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97A1DD3" w14:textId="1D86A0F1" w:rsidR="00B944C8" w:rsidRPr="00B944C8" w:rsidRDefault="005F0771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 необходимости в течение года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71618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5955C11B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A3E79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BAE9B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Содействие в освещении в средствах массовой информации результатов реализации правоохранительными органами государственной политики в сфере противодействия экстремизму.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54032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МО, управление образования, отдел культуры, территориальный отдел полиции </w:t>
            </w:r>
          </w:p>
          <w:p w14:paraId="51963385" w14:textId="6B7E8CAF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34C89" w14:textId="70E80AAF" w:rsidR="00B944C8" w:rsidRPr="00B944C8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  <w:r w:rsidR="00B944C8"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BE7BB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321C8F07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E1049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39470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проведении информационной кампании по профилактике экстремизма (размещение в печатных, электронных средствах массовой информации, в социальных сетях, в общественных местах информационных материалов по профилактике экстремизма).</w:t>
            </w:r>
          </w:p>
          <w:p w14:paraId="5B02774F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A7FDC0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E1F5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EFB471" w14:textId="64759EC5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АТК, Главы МО, управление образования, отдел культуры, территориальный отдел полиции </w:t>
            </w:r>
          </w:p>
          <w:p w14:paraId="2FBE5F61" w14:textId="7B0AB032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2C0CB" w14:textId="77777777" w:rsid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BA8EBDF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55DE1A8" w14:textId="5FE1272E" w:rsidR="003D6DBB" w:rsidRPr="00B944C8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6C691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1490E6BF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7DE2E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034E00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разработке и изготовлении информационных материалов антиэкстремистской направленности для использования в пропагандистской и профилактической работе в среде обучающихся, молодежи, иностранных граждан, иных целевых групп, подверженных влиянию радикализма и экстремистской идеологии с целью профилактики экстремизма, а также минимизации и ликвидации последствий их проявления.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77D2A4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143C996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C128EA8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, Главы МО, управление образования, отдел культуры, территориальный отдел полиции </w:t>
            </w:r>
          </w:p>
          <w:p w14:paraId="5CD40DD2" w14:textId="31D090F4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256F4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08E4E9E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839F65B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E23177E" w14:textId="251FCF2A" w:rsidR="00B944C8" w:rsidRPr="00B944C8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0D53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44C8" w:rsidRPr="00B944C8" w14:paraId="56B57B86" w14:textId="77777777" w:rsidTr="00B944C8">
        <w:trPr>
          <w:cantSplit/>
          <w:jc w:val="center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5F0ECB4" w14:textId="77777777" w:rsidR="00B944C8" w:rsidRPr="00B944C8" w:rsidRDefault="00B944C8" w:rsidP="00136BF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области образования и государственной молодежной политики:</w:t>
            </w:r>
          </w:p>
        </w:tc>
      </w:tr>
      <w:tr w:rsidR="00AE1164" w:rsidRPr="00B944C8" w14:paraId="23438C63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509E1F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EC7F4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 по недопущению вовлечения молодежи в экстремистскую деятельность путем воспитания гражданственности, патриотизма и нравственности, приобщению к занятиям творчеством, спортом и повышению роли семьи в предупреждении радикализации молодого поколения.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B33BF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50DDADA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E3EDB66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МО, управление образования, отдел культуры, территориальный отдел полиции </w:t>
            </w:r>
          </w:p>
          <w:p w14:paraId="4DD9BA6D" w14:textId="176DC5BE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1B8D2" w14:textId="0303C03C" w:rsidR="00B944C8" w:rsidRPr="00B944C8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263B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AE1164" w:rsidRPr="00B944C8" w14:paraId="16C5D755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D7B9E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C4B72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мер первичной профилактики экстремизма в молодежной среде, вовлечение молодежи в социально позитивную активность посредством участия в программных молодежных мероприятиях.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C6E16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5DD4FAB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Главы МО, управление образования, отдел культуры, территориальный отдел полиции </w:t>
            </w:r>
          </w:p>
          <w:p w14:paraId="0E570F63" w14:textId="7139087E" w:rsidR="00B944C8" w:rsidRPr="00B944C8" w:rsidRDefault="00B944C8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5FA91" w14:textId="473FF432" w:rsidR="00B944C8" w:rsidRPr="00B944C8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6FF5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B944C8" w:rsidRPr="00B944C8" w14:paraId="16A3D5BB" w14:textId="77777777" w:rsidTr="00B944C8">
        <w:trPr>
          <w:cantSplit/>
          <w:jc w:val="center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3EE29CBD" w14:textId="1AB60EAF" w:rsidR="00B944C8" w:rsidRPr="00B944C8" w:rsidRDefault="003D6DBB" w:rsidP="00136BF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области государственной культурной политики</w:t>
            </w:r>
            <w:r w:rsidR="00B944C8" w:rsidRPr="00B944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E1164" w:rsidRPr="00B944C8" w14:paraId="323B6708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4B1CF5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26.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2BB6C" w14:textId="0AC71990" w:rsidR="00B944C8" w:rsidRPr="00B944C8" w:rsidRDefault="003D6DBB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6DB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мероприятий, направленных на гармонизацию межконфессиональных и межнациональных отношений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Курчатовском районе Курской области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3C94FB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FFCDE99" w14:textId="50DE95DA" w:rsidR="00B944C8" w:rsidRPr="00B944C8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9DE4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2F46E8B" w14:textId="512C0898" w:rsidR="00B944C8" w:rsidRPr="00B944C8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B7F7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64" w:rsidRPr="00B944C8" w14:paraId="4C10D7AA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329A4" w14:textId="6FA5098F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728F4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616E97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Осуществление с лицами, испытывающими существенные сложности социализации и адаптации в коллективе, системной углубленной работы по нормализации психологического состояния и оказание помощи в принятии коллективом.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166D90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DDC73EA" w14:textId="0627ACA2" w:rsidR="00B944C8" w:rsidRPr="00B944C8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F9152" w14:textId="77777777" w:rsidR="003D6DBB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D57C8C7" w14:textId="106AFFAF" w:rsidR="00B944C8" w:rsidRPr="00B944C8" w:rsidRDefault="003D6DBB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E3C00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E1164" w:rsidRPr="00B944C8" w14:paraId="10CE9E74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B0D88" w14:textId="48FF5E0D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B728F4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093A" w14:textId="7777777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физкультурных мероприятий с молодежью в соответствии с региональным календарным планом официальных физкультурных и спортивных мероприятий.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3C9E" w14:textId="77777777" w:rsidR="00B728F4" w:rsidRDefault="00B728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C05C25A" w14:textId="299C0414" w:rsidR="00B944C8" w:rsidRPr="00B944C8" w:rsidRDefault="00B728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отдел культуры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D0622" w14:textId="77777777" w:rsidR="00B728F4" w:rsidRDefault="00B728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3FDA6B9" w14:textId="1E0372EF" w:rsidR="00B944C8" w:rsidRPr="00B944C8" w:rsidRDefault="00B728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1F19B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944C8" w:rsidRPr="00B944C8" w14:paraId="0B1BDC9B" w14:textId="77777777" w:rsidTr="00B944C8">
        <w:trPr>
          <w:cantSplit/>
          <w:jc w:val="center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969CE4B" w14:textId="4E24A68F" w:rsidR="00B944C8" w:rsidRPr="00B944C8" w:rsidRDefault="00B728F4" w:rsidP="00136BF4">
            <w:pPr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области международного сотрудничества</w:t>
            </w:r>
            <w:r w:rsidR="00B944C8" w:rsidRPr="00B944C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E1164" w:rsidRPr="00B944C8" w14:paraId="60CACD5B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AD31E" w14:textId="781899EB" w:rsidR="00B944C8" w:rsidRPr="00B944C8" w:rsidRDefault="00B728F4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  <w:r w:rsidR="00B944C8"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B1F134" w14:textId="01D51327" w:rsidR="00B944C8" w:rsidRPr="00B944C8" w:rsidRDefault="00B944C8" w:rsidP="00B944C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</w:t>
            </w:r>
            <w:r w:rsidR="00B728F4">
              <w:rPr>
                <w:rFonts w:ascii="Times New Roman" w:eastAsia="Calibri" w:hAnsi="Times New Roman" w:cs="Times New Roman"/>
                <w:sz w:val="24"/>
                <w:szCs w:val="24"/>
              </w:rPr>
              <w:t>сеансов видеосвязи с представителями районов-побратимов (Брестского района Беларусь и Тельмановского района ДНР)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FC63B" w14:textId="77777777" w:rsidR="00B728F4" w:rsidRDefault="00B728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7F206B" w14:textId="5FEB5243" w:rsidR="00B944C8" w:rsidRPr="00B944C8" w:rsidRDefault="00B728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Курчатовского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90BE5" w14:textId="77777777" w:rsidR="00B728F4" w:rsidRDefault="00B728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7A0BA27A" w14:textId="1524A2DF" w:rsidR="00B944C8" w:rsidRPr="00B944C8" w:rsidRDefault="00B728F4" w:rsidP="00B944C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51B08" w14:textId="77777777" w:rsidR="00B944C8" w:rsidRPr="00B944C8" w:rsidRDefault="00B944C8" w:rsidP="00B944C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8F4" w:rsidRPr="00B944C8" w14:paraId="00D8903F" w14:textId="77777777" w:rsidTr="00B728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518E3" w14:textId="3D108C6E" w:rsidR="00B728F4" w:rsidRPr="00B944C8" w:rsidRDefault="00B728F4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0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08ADD6" w14:textId="03FD1C6B" w:rsidR="00B728F4" w:rsidRPr="00B944C8" w:rsidRDefault="00B728F4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Организация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встреч делегаций районов-побратимов (Брестского района Беларусь и Тельмановского района ДНР)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3015D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F019766" w14:textId="1EC83AEF" w:rsidR="00B728F4" w:rsidRPr="00B944C8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Курчатовского района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996E7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B1A07CA" w14:textId="736ED89B" w:rsidR="00B728F4" w:rsidRPr="00B944C8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97ACC" w14:textId="77777777" w:rsidR="00B728F4" w:rsidRPr="00B944C8" w:rsidRDefault="00B728F4" w:rsidP="00B72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8F4" w:rsidRPr="00B944C8" w14:paraId="23305099" w14:textId="77777777" w:rsidTr="00B728F4">
        <w:trPr>
          <w:cantSplit/>
          <w:jc w:val="center"/>
        </w:trPr>
        <w:tc>
          <w:tcPr>
            <w:tcW w:w="152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D360AB" w14:textId="433E123A" w:rsidR="00B728F4" w:rsidRPr="00B728F4" w:rsidRDefault="00B728F4" w:rsidP="00B728F4">
            <w:pPr>
              <w:pStyle w:val="a6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B728F4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 области обеспечения участия институтов гражданского общества в реализации государственной политики в сфере противодействия экстремизму</w:t>
            </w:r>
          </w:p>
        </w:tc>
      </w:tr>
      <w:tr w:rsidR="00B728F4" w:rsidRPr="00B944C8" w14:paraId="104FDDF7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90B435" w14:textId="6D80E6C7" w:rsidR="00B728F4" w:rsidRPr="00B944C8" w:rsidRDefault="00B728F4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18B1" w14:textId="68722410" w:rsidR="00B728F4" w:rsidRPr="00B944C8" w:rsidRDefault="00B728F4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8F4">
              <w:rPr>
                <w:rFonts w:ascii="Times New Roman" w:eastAsia="Calibri" w:hAnsi="Times New Roman" w:cs="Times New Roman"/>
                <w:sz w:val="24"/>
                <w:szCs w:val="24"/>
              </w:rPr>
              <w:t>Поддержка институтов гражданского общества (в том числе ветеранских и молодежных организаций), деятельность которых направлена на профилактику экстремистских проявлений, и использование их потенциала в целях патриотического воспитания граждан, обеспечения единства многонационального народа Российской Федерации, формирования в обществе атмосферы нетерпимости к экстремистской деятельности, неприятия экстремистской идеологии и применения насилия для достижения политических, идеологических, религиозных и иных целей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ED418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B2FD66A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C4FF662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9DAE36" w14:textId="35417C72" w:rsidR="00B728F4" w:rsidRPr="00B944C8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Главы МО,</w:t>
            </w:r>
            <w:r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0F2463FC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</w:t>
            </w:r>
          </w:p>
          <w:p w14:paraId="5DE6040F" w14:textId="23B75691" w:rsidR="00B728F4" w:rsidRPr="00B944C8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0AEB6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CC2DCF3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01E9DB88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7BDED04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C369168" w14:textId="12ABE6B2" w:rsidR="00B728F4" w:rsidRPr="00B944C8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53A71" w14:textId="77777777" w:rsidR="00B728F4" w:rsidRPr="00B944C8" w:rsidRDefault="00B728F4" w:rsidP="00B72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8F4" w:rsidRPr="00B944C8" w14:paraId="443F6ED8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30932" w14:textId="0A596677" w:rsidR="00B728F4" w:rsidRPr="00B944C8" w:rsidRDefault="00B728F4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30047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B369" w14:textId="340DA3DE" w:rsidR="00B728F4" w:rsidRPr="00B944C8" w:rsidRDefault="00B728F4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72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Привлечение социально ориентированных некоммерческих организаций к реализации проектов, направленных на укрепление межнационального (межэтнического) и межконфессионального согласия, сохранение исторической памяти и патриотическое воспитание молодежи, профилактику социально опасного поведения граждан и содействия </w:t>
            </w:r>
            <w:proofErr w:type="spellStart"/>
            <w:r w:rsidRPr="00B728F4">
              <w:rPr>
                <w:rFonts w:ascii="Times New Roman" w:eastAsia="Calibri" w:hAnsi="Times New Roman" w:cs="Times New Roman"/>
                <w:sz w:val="24"/>
                <w:szCs w:val="24"/>
              </w:rPr>
              <w:t>духовнонравственному</w:t>
            </w:r>
            <w:proofErr w:type="spellEnd"/>
            <w:r w:rsidRPr="00B728F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развитию личности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0F476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98D1D22" w14:textId="77777777" w:rsidR="00130047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5A36636" w14:textId="77777777" w:rsidR="00130047" w:rsidRPr="00B944C8" w:rsidRDefault="00130047" w:rsidP="00130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Главы МО,</w:t>
            </w:r>
            <w:r w:rsidRPr="00B944C8"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управление образования,</w:t>
            </w:r>
          </w:p>
          <w:p w14:paraId="0894FCB0" w14:textId="77777777" w:rsidR="00130047" w:rsidRDefault="00130047" w:rsidP="00130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</w:t>
            </w:r>
          </w:p>
          <w:p w14:paraId="2BE37A5E" w14:textId="22BCA937" w:rsidR="00130047" w:rsidRPr="00B944C8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D6C24F" w14:textId="77777777" w:rsidR="00130047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63C80A3A" w14:textId="77777777" w:rsidR="00130047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50DA3CF7" w14:textId="76E90093" w:rsidR="00B728F4" w:rsidRPr="00B944C8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1C13F" w14:textId="77777777" w:rsidR="00B728F4" w:rsidRPr="00B944C8" w:rsidRDefault="00B728F4" w:rsidP="00B72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8F4" w:rsidRPr="00B944C8" w14:paraId="22A09816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C2FF5" w14:textId="5300A4B0" w:rsidR="00B728F4" w:rsidRPr="00B944C8" w:rsidRDefault="00B728F4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="00130047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89B87" w14:textId="3CB7A0D0" w:rsidR="00B728F4" w:rsidRPr="00B944C8" w:rsidRDefault="00130047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30047">
              <w:rPr>
                <w:rFonts w:ascii="Times New Roman" w:eastAsia="Calibri" w:hAnsi="Times New Roman" w:cs="Times New Roman"/>
                <w:sz w:val="24"/>
                <w:szCs w:val="24"/>
              </w:rPr>
              <w:t>Участие общественн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ого</w:t>
            </w:r>
            <w:r w:rsidRPr="0013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совет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13004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иных консультативных органов, созданных в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Курчатовском районе</w:t>
            </w:r>
            <w:r w:rsidRPr="00130047">
              <w:rPr>
                <w:rFonts w:ascii="Times New Roman" w:eastAsia="Calibri" w:hAnsi="Times New Roman" w:cs="Times New Roman"/>
                <w:sz w:val="24"/>
                <w:szCs w:val="24"/>
              </w:rPr>
              <w:t>, в деятельности по гармонизации межнациональных (межэтнических) и межконфессиональных отношений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3557F" w14:textId="1E9C67BA" w:rsidR="00B728F4" w:rsidRPr="00B944C8" w:rsidRDefault="00B728F4" w:rsidP="00130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59041" w14:textId="77777777" w:rsidR="00130047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14C3BF9B" w14:textId="3DCBBBD8" w:rsidR="00130047" w:rsidRPr="00B944C8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A6850" w14:textId="77777777" w:rsidR="00B728F4" w:rsidRPr="00B944C8" w:rsidRDefault="00B728F4" w:rsidP="00B72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8F4" w:rsidRPr="00B944C8" w14:paraId="1CEB379F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468F8" w14:textId="625282CA" w:rsidR="00B728F4" w:rsidRPr="00B944C8" w:rsidRDefault="00130047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  <w:r w:rsidR="00B728F4"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BDAEB" w14:textId="77777777" w:rsidR="00B728F4" w:rsidRPr="00B944C8" w:rsidRDefault="00B728F4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выездных совещаний координационного совета национальных общественных объединений.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9FA6A" w14:textId="77777777" w:rsidR="00130047" w:rsidRDefault="00130047" w:rsidP="00130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Главы Администрация Курчатовского района Олиференко М.В.</w:t>
            </w:r>
          </w:p>
          <w:p w14:paraId="1D3A47A2" w14:textId="1D66502B" w:rsidR="00B728F4" w:rsidRPr="00B944C8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AD8A8" w14:textId="196BB4CA" w:rsidR="00B728F4" w:rsidRPr="00B944C8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По отдельному плану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697D2" w14:textId="77777777" w:rsidR="00B728F4" w:rsidRPr="00B944C8" w:rsidRDefault="00B728F4" w:rsidP="00B72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8F4" w:rsidRPr="00B944C8" w14:paraId="20F35618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18A8F" w14:textId="20873BE5" w:rsidR="00B728F4" w:rsidRPr="00B944C8" w:rsidRDefault="00130047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35</w:t>
            </w:r>
            <w:r w:rsidR="00B728F4"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ED417A" w14:textId="77777777" w:rsidR="00B728F4" w:rsidRPr="00B944C8" w:rsidRDefault="00B728F4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мероприятий, консультаций, встреч, направленных на совершенствование системы взаимодействия Органов власти и институтов гражданского общества по вопросам укрепления межнационального и межрелигиозного согласия.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D41B4" w14:textId="77777777" w:rsidR="00B728F4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366E55B5" w14:textId="77777777" w:rsidR="00130047" w:rsidRDefault="00130047" w:rsidP="0013004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отдел культуры </w:t>
            </w:r>
          </w:p>
          <w:p w14:paraId="2DF5C1A2" w14:textId="7F117802" w:rsidR="00130047" w:rsidRPr="00B944C8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18440" w14:textId="77777777" w:rsidR="00130047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4812354C" w14:textId="30FC2343" w:rsidR="00B728F4" w:rsidRPr="00B944C8" w:rsidRDefault="00130047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Один раз в полугодие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8F74" w14:textId="77777777" w:rsidR="00B728F4" w:rsidRPr="00B944C8" w:rsidRDefault="00B728F4" w:rsidP="00B72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B728F4" w:rsidRPr="00B944C8" w14:paraId="6DCC631E" w14:textId="77777777" w:rsidTr="00136BF4">
        <w:trPr>
          <w:cantSplit/>
          <w:jc w:val="center"/>
        </w:trPr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2A3DA5" w14:textId="54218F0B" w:rsidR="00B728F4" w:rsidRPr="00B944C8" w:rsidRDefault="00E46875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36</w:t>
            </w:r>
            <w:r w:rsidR="00B728F4"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BACF9" w14:textId="77777777" w:rsidR="00B728F4" w:rsidRPr="00B944C8" w:rsidRDefault="00B728F4" w:rsidP="00B728F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Проведение в организациях социального обслуживания профилактических, культурно-просветительских и воспитательных мероприятий, направленных на формирование чувства патриотизма, привитие традиционных российских духовно-нравственных ценностей, укрепление гражданского единства, межнационального и межрелигиозного согласия, развитие у детей и подростков неприятия идеологии терроризма и экстремизма.</w:t>
            </w:r>
          </w:p>
        </w:tc>
        <w:tc>
          <w:tcPr>
            <w:tcW w:w="5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77919E" w14:textId="77777777" w:rsidR="00B728F4" w:rsidRPr="00B944C8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A26FA" w14:textId="77777777" w:rsidR="00B728F4" w:rsidRPr="00B944C8" w:rsidRDefault="00B728F4" w:rsidP="00B728F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944C8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Курчатовского района Курской области, управление культуры, ОБУЗ «Курчатовская ЦРБ», КЦСОН</w:t>
            </w:r>
          </w:p>
        </w:tc>
        <w:tc>
          <w:tcPr>
            <w:tcW w:w="1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10B9" w14:textId="77777777" w:rsidR="00B728F4" w:rsidRPr="00B944C8" w:rsidRDefault="00B728F4" w:rsidP="00B728F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14D4CC90" w14:textId="7A6D36B4" w:rsidR="009A663C" w:rsidRDefault="009A663C" w:rsidP="00B944C8">
      <w:pPr>
        <w:shd w:val="clear" w:color="auto" w:fill="FFFFFF"/>
        <w:spacing w:after="0" w:line="240" w:lineRule="auto"/>
        <w:ind w:left="567" w:right="-851" w:firstLine="567"/>
        <w:jc w:val="right"/>
        <w:textAlignment w:val="baseline"/>
        <w:outlineLvl w:val="1"/>
      </w:pPr>
    </w:p>
    <w:sectPr w:rsidR="009A663C" w:rsidSect="001300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DA76EF"/>
    <w:multiLevelType w:val="hybridMultilevel"/>
    <w:tmpl w:val="002A8740"/>
    <w:lvl w:ilvl="0" w:tplc="22AECCC2">
      <w:start w:val="1"/>
      <w:numFmt w:val="decimal"/>
      <w:lvlText w:val="%1."/>
      <w:lvlJc w:val="left"/>
      <w:pPr>
        <w:ind w:left="9" w:hanging="104"/>
      </w:pPr>
      <w:rPr>
        <w:rFonts w:ascii="Times New Roman" w:eastAsia="Times New Roman" w:hAnsi="Times New Roman" w:cs="Times New Roman" w:hint="default"/>
        <w:spacing w:val="-3"/>
        <w:w w:val="99"/>
        <w:sz w:val="12"/>
        <w:szCs w:val="12"/>
        <w:lang w:val="ru-RU" w:eastAsia="en-US" w:bidi="ar-SA"/>
      </w:rPr>
    </w:lvl>
    <w:lvl w:ilvl="1" w:tplc="C3A63F6A">
      <w:numFmt w:val="bullet"/>
      <w:lvlText w:val="•"/>
      <w:lvlJc w:val="left"/>
      <w:pPr>
        <w:ind w:left="168" w:hanging="104"/>
      </w:pPr>
      <w:rPr>
        <w:rFonts w:hint="default"/>
        <w:lang w:val="ru-RU" w:eastAsia="en-US" w:bidi="ar-SA"/>
      </w:rPr>
    </w:lvl>
    <w:lvl w:ilvl="2" w:tplc="359CEDA6">
      <w:numFmt w:val="bullet"/>
      <w:lvlText w:val="•"/>
      <w:lvlJc w:val="left"/>
      <w:pPr>
        <w:ind w:left="337" w:hanging="104"/>
      </w:pPr>
      <w:rPr>
        <w:rFonts w:hint="default"/>
        <w:lang w:val="ru-RU" w:eastAsia="en-US" w:bidi="ar-SA"/>
      </w:rPr>
    </w:lvl>
    <w:lvl w:ilvl="3" w:tplc="B250471E">
      <w:numFmt w:val="bullet"/>
      <w:lvlText w:val="•"/>
      <w:lvlJc w:val="left"/>
      <w:pPr>
        <w:ind w:left="506" w:hanging="104"/>
      </w:pPr>
      <w:rPr>
        <w:rFonts w:hint="default"/>
        <w:lang w:val="ru-RU" w:eastAsia="en-US" w:bidi="ar-SA"/>
      </w:rPr>
    </w:lvl>
    <w:lvl w:ilvl="4" w:tplc="AC4A48F2">
      <w:numFmt w:val="bullet"/>
      <w:lvlText w:val="•"/>
      <w:lvlJc w:val="left"/>
      <w:pPr>
        <w:ind w:left="675" w:hanging="104"/>
      </w:pPr>
      <w:rPr>
        <w:rFonts w:hint="default"/>
        <w:lang w:val="ru-RU" w:eastAsia="en-US" w:bidi="ar-SA"/>
      </w:rPr>
    </w:lvl>
    <w:lvl w:ilvl="5" w:tplc="D716F0D6">
      <w:numFmt w:val="bullet"/>
      <w:lvlText w:val="•"/>
      <w:lvlJc w:val="left"/>
      <w:pPr>
        <w:ind w:left="844" w:hanging="104"/>
      </w:pPr>
      <w:rPr>
        <w:rFonts w:hint="default"/>
        <w:lang w:val="ru-RU" w:eastAsia="en-US" w:bidi="ar-SA"/>
      </w:rPr>
    </w:lvl>
    <w:lvl w:ilvl="6" w:tplc="E49AA234">
      <w:numFmt w:val="bullet"/>
      <w:lvlText w:val="•"/>
      <w:lvlJc w:val="left"/>
      <w:pPr>
        <w:ind w:left="1013" w:hanging="104"/>
      </w:pPr>
      <w:rPr>
        <w:rFonts w:hint="default"/>
        <w:lang w:val="ru-RU" w:eastAsia="en-US" w:bidi="ar-SA"/>
      </w:rPr>
    </w:lvl>
    <w:lvl w:ilvl="7" w:tplc="2C447D80">
      <w:numFmt w:val="bullet"/>
      <w:lvlText w:val="•"/>
      <w:lvlJc w:val="left"/>
      <w:pPr>
        <w:ind w:left="1182" w:hanging="104"/>
      </w:pPr>
      <w:rPr>
        <w:rFonts w:hint="default"/>
        <w:lang w:val="ru-RU" w:eastAsia="en-US" w:bidi="ar-SA"/>
      </w:rPr>
    </w:lvl>
    <w:lvl w:ilvl="8" w:tplc="3F5E7854">
      <w:numFmt w:val="bullet"/>
      <w:lvlText w:val="•"/>
      <w:lvlJc w:val="left"/>
      <w:pPr>
        <w:ind w:left="1351" w:hanging="104"/>
      </w:pPr>
      <w:rPr>
        <w:rFonts w:hint="default"/>
        <w:lang w:val="ru-RU" w:eastAsia="en-US" w:bidi="ar-SA"/>
      </w:rPr>
    </w:lvl>
  </w:abstractNum>
  <w:abstractNum w:abstractNumId="1">
    <w:nsid w:val="2C951DEE"/>
    <w:multiLevelType w:val="multilevel"/>
    <w:tmpl w:val="F7B6CC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5506DDC"/>
    <w:multiLevelType w:val="hybridMultilevel"/>
    <w:tmpl w:val="B7B078E6"/>
    <w:lvl w:ilvl="0" w:tplc="08029D3C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87476C1"/>
    <w:multiLevelType w:val="multilevel"/>
    <w:tmpl w:val="5B22A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1286C86"/>
    <w:multiLevelType w:val="hybridMultilevel"/>
    <w:tmpl w:val="660C5D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63C"/>
    <w:rsid w:val="00064B36"/>
    <w:rsid w:val="000B3E7A"/>
    <w:rsid w:val="000C53A3"/>
    <w:rsid w:val="00130047"/>
    <w:rsid w:val="00136BF4"/>
    <w:rsid w:val="00171795"/>
    <w:rsid w:val="001C2BD0"/>
    <w:rsid w:val="001C4050"/>
    <w:rsid w:val="001F1DB5"/>
    <w:rsid w:val="00202E53"/>
    <w:rsid w:val="00257D56"/>
    <w:rsid w:val="00294BE3"/>
    <w:rsid w:val="002C05A5"/>
    <w:rsid w:val="003246E0"/>
    <w:rsid w:val="003A5AC8"/>
    <w:rsid w:val="003B3983"/>
    <w:rsid w:val="003D6DBB"/>
    <w:rsid w:val="003D702F"/>
    <w:rsid w:val="003F543E"/>
    <w:rsid w:val="00420489"/>
    <w:rsid w:val="004C3DFB"/>
    <w:rsid w:val="004F57C3"/>
    <w:rsid w:val="0058312E"/>
    <w:rsid w:val="00586812"/>
    <w:rsid w:val="005E0A25"/>
    <w:rsid w:val="005F0771"/>
    <w:rsid w:val="00600880"/>
    <w:rsid w:val="00657778"/>
    <w:rsid w:val="00707932"/>
    <w:rsid w:val="00712744"/>
    <w:rsid w:val="007205AB"/>
    <w:rsid w:val="0075249E"/>
    <w:rsid w:val="007E0E03"/>
    <w:rsid w:val="007E5AA0"/>
    <w:rsid w:val="00825F35"/>
    <w:rsid w:val="008573A8"/>
    <w:rsid w:val="00864AAF"/>
    <w:rsid w:val="008810B2"/>
    <w:rsid w:val="008F6817"/>
    <w:rsid w:val="0096280F"/>
    <w:rsid w:val="009A663C"/>
    <w:rsid w:val="009C3B12"/>
    <w:rsid w:val="009C71E2"/>
    <w:rsid w:val="00AD6F5E"/>
    <w:rsid w:val="00AE1164"/>
    <w:rsid w:val="00B20C75"/>
    <w:rsid w:val="00B728F4"/>
    <w:rsid w:val="00B7799D"/>
    <w:rsid w:val="00B944C8"/>
    <w:rsid w:val="00BC2084"/>
    <w:rsid w:val="00BD667E"/>
    <w:rsid w:val="00BF5569"/>
    <w:rsid w:val="00C52A37"/>
    <w:rsid w:val="00C74D33"/>
    <w:rsid w:val="00CC19E8"/>
    <w:rsid w:val="00CE4A97"/>
    <w:rsid w:val="00CF7314"/>
    <w:rsid w:val="00D268F0"/>
    <w:rsid w:val="00D463DF"/>
    <w:rsid w:val="00D732E5"/>
    <w:rsid w:val="00E46875"/>
    <w:rsid w:val="00E572C7"/>
    <w:rsid w:val="00E906D4"/>
    <w:rsid w:val="00F8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71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</w:style>
  <w:style w:type="paragraph" w:styleId="1">
    <w:name w:val="heading 1"/>
    <w:basedOn w:val="a"/>
    <w:next w:val="a"/>
    <w:link w:val="10"/>
    <w:uiPriority w:val="9"/>
    <w:qFormat/>
    <w:rsid w:val="00064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6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663C"/>
    <w:pPr>
      <w:ind w:left="720"/>
      <w:contextualSpacing/>
    </w:pPr>
  </w:style>
  <w:style w:type="table" w:styleId="a7">
    <w:name w:val="Table Grid"/>
    <w:basedOn w:val="a1"/>
    <w:uiPriority w:val="59"/>
    <w:rsid w:val="0071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Текст"/>
    <w:basedOn w:val="a"/>
    <w:rsid w:val="00AD6F5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5831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4B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050"/>
  </w:style>
  <w:style w:type="paragraph" w:styleId="1">
    <w:name w:val="heading 1"/>
    <w:basedOn w:val="a"/>
    <w:next w:val="a"/>
    <w:link w:val="10"/>
    <w:uiPriority w:val="9"/>
    <w:qFormat/>
    <w:rsid w:val="00064B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63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A66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A663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A663C"/>
    <w:pPr>
      <w:ind w:left="720"/>
      <w:contextualSpacing/>
    </w:pPr>
  </w:style>
  <w:style w:type="table" w:styleId="a7">
    <w:name w:val="Table Grid"/>
    <w:basedOn w:val="a1"/>
    <w:uiPriority w:val="59"/>
    <w:rsid w:val="007127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W-">
    <w:name w:val="WW-Текст"/>
    <w:basedOn w:val="a"/>
    <w:rsid w:val="00AD6F5E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table" w:customStyle="1" w:styleId="11">
    <w:name w:val="Сетка таблицы1"/>
    <w:basedOn w:val="a1"/>
    <w:next w:val="a7"/>
    <w:uiPriority w:val="59"/>
    <w:rsid w:val="0058312E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64B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7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44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72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683B8-384F-430E-9821-D0FA161E4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2151</Words>
  <Characters>12263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Валентинович</dc:creator>
  <cp:lastModifiedBy>User</cp:lastModifiedBy>
  <cp:revision>3</cp:revision>
  <cp:lastPrinted>2025-04-03T15:25:00Z</cp:lastPrinted>
  <dcterms:created xsi:type="dcterms:W3CDTF">2025-04-03T15:27:00Z</dcterms:created>
  <dcterms:modified xsi:type="dcterms:W3CDTF">2025-04-08T08:32:00Z</dcterms:modified>
</cp:coreProperties>
</file>