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C1" w:rsidRPr="00B01517" w:rsidRDefault="00684FC1" w:rsidP="00684F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</w:rPr>
      </w:pPr>
      <w:r w:rsidRPr="00B01517">
        <w:rPr>
          <w:b/>
        </w:rPr>
        <w:t xml:space="preserve">Перечень нормативных правовых актов, регулирующих предоставление муниципальной услуги </w:t>
      </w:r>
    </w:p>
    <w:p w:rsidR="00684FC1" w:rsidRPr="00B01517" w:rsidRDefault="00684FC1" w:rsidP="00684FC1">
      <w:pPr>
        <w:pStyle w:val="a5"/>
        <w:tabs>
          <w:tab w:val="left" w:pos="465"/>
        </w:tabs>
        <w:spacing w:line="240" w:lineRule="auto"/>
        <w:rPr>
          <w:bCs/>
          <w:color w:val="auto"/>
        </w:rPr>
      </w:pPr>
      <w:r w:rsidRPr="00B01517">
        <w:rPr>
          <w:bCs/>
          <w:color w:val="auto"/>
        </w:rPr>
        <w:tab/>
      </w:r>
    </w:p>
    <w:p w:rsidR="00992038" w:rsidRDefault="00992038" w:rsidP="00992038">
      <w:pPr>
        <w:widowControl w:val="0"/>
        <w:ind w:firstLine="709"/>
        <w:jc w:val="both"/>
      </w:pPr>
      <w:r w:rsidRPr="00992038">
        <w:t>Предоставление  муниципальной услуги осуществляется в соответствии со следующими нормативными правовыми актами:</w:t>
      </w:r>
    </w:p>
    <w:p w:rsidR="00684FC1" w:rsidRPr="00992038" w:rsidRDefault="00684FC1" w:rsidP="00992038">
      <w:pPr>
        <w:widowControl w:val="0"/>
        <w:ind w:firstLine="709"/>
        <w:jc w:val="both"/>
      </w:pPr>
    </w:p>
    <w:p w:rsidR="00992038" w:rsidRPr="00684FC1" w:rsidRDefault="00992038" w:rsidP="00684FC1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4FC1">
        <w:rPr>
          <w:rFonts w:ascii="Times New Roman" w:hAnsi="Times New Roman" w:cs="Times New Roman"/>
          <w:sz w:val="24"/>
          <w:szCs w:val="24"/>
        </w:rPr>
        <w:t xml:space="preserve">Конституцией Российской Федерации («Российская газета» от 25.12.1993 г. № 237);  </w:t>
      </w:r>
    </w:p>
    <w:p w:rsidR="00992038" w:rsidRPr="00684FC1" w:rsidRDefault="00992038" w:rsidP="00684FC1">
      <w:pPr>
        <w:pStyle w:val="a7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4FC1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84FC1" w:rsidRDefault="00992038" w:rsidP="00684FC1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84FC1">
        <w:rPr>
          <w:rFonts w:ascii="Times New Roman" w:hAnsi="Times New Roman" w:cs="Times New Roman"/>
          <w:sz w:val="24"/>
          <w:szCs w:val="24"/>
        </w:rPr>
        <w:t>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992038" w:rsidRPr="00684FC1" w:rsidRDefault="00992038" w:rsidP="00684FC1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84FC1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5" w:history="1">
        <w:r w:rsidRPr="00684FC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684FC1">
        <w:rPr>
          <w:rFonts w:ascii="Times New Roman" w:hAnsi="Times New Roman" w:cs="Times New Roman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92038" w:rsidRPr="00684FC1" w:rsidRDefault="00992038" w:rsidP="00684FC1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84FC1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992038" w:rsidRPr="00684FC1" w:rsidRDefault="00992038" w:rsidP="00684FC1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84FC1">
        <w:rPr>
          <w:rFonts w:ascii="Times New Roman" w:hAnsi="Times New Roman" w:cs="Times New Roman"/>
          <w:sz w:val="24"/>
          <w:szCs w:val="24"/>
        </w:rPr>
        <w:t>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84FC1" w:rsidRPr="00684FC1" w:rsidRDefault="00992038" w:rsidP="00684FC1">
      <w:pPr>
        <w:pStyle w:val="a7"/>
        <w:numPr>
          <w:ilvl w:val="0"/>
          <w:numId w:val="2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84FC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684FC1" w:rsidRPr="00684FC1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684FC1" w:rsidRPr="00684FC1" w:rsidRDefault="00684FC1" w:rsidP="00684FC1">
      <w:pPr>
        <w:pStyle w:val="a7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84FC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84FC1" w:rsidRPr="00684FC1" w:rsidRDefault="00684FC1" w:rsidP="00684FC1">
      <w:pPr>
        <w:pStyle w:val="a7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4"/>
          <w:rFonts w:ascii="Times New Roman" w:eastAsia="OpenSymbol" w:hAnsi="Times New Roman" w:cs="Times New Roman"/>
          <w:b w:val="0"/>
          <w:sz w:val="24"/>
          <w:szCs w:val="24"/>
        </w:rPr>
      </w:pPr>
      <w:r w:rsidRPr="00684FC1">
        <w:rPr>
          <w:rStyle w:val="a4"/>
          <w:rFonts w:ascii="Times New Roman" w:eastAsia="OpenSymbol" w:hAnsi="Times New Roman" w:cs="Times New Roman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 № 103 от 21.12.2005 г.;</w:t>
      </w:r>
    </w:p>
    <w:p w:rsidR="00684FC1" w:rsidRPr="00684FC1" w:rsidRDefault="00684FC1" w:rsidP="00684FC1">
      <w:pPr>
        <w:pStyle w:val="a7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4FC1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684FC1" w:rsidRPr="00684FC1" w:rsidRDefault="00684FC1" w:rsidP="00684FC1">
      <w:pPr>
        <w:pStyle w:val="a7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684FC1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84FC1" w:rsidRPr="00684FC1" w:rsidRDefault="00684FC1" w:rsidP="00684FC1">
      <w:pPr>
        <w:pStyle w:val="a7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4"/>
          <w:rFonts w:ascii="Times New Roman" w:eastAsia="OpenSymbol" w:hAnsi="Times New Roman" w:cs="Times New Roman"/>
          <w:b w:val="0"/>
          <w:sz w:val="24"/>
          <w:szCs w:val="24"/>
        </w:rPr>
      </w:pPr>
      <w:r w:rsidRPr="00684FC1">
        <w:rPr>
          <w:rStyle w:val="a4"/>
          <w:rFonts w:ascii="Times New Roman" w:eastAsia="OpenSymbol" w:hAnsi="Times New Roman" w:cs="Times New Roman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684FC1" w:rsidRPr="00684FC1" w:rsidRDefault="00684FC1" w:rsidP="00684FC1">
      <w:pPr>
        <w:pStyle w:val="a7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FC1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Pr="00684FC1">
        <w:rPr>
          <w:rFonts w:ascii="Times New Roman" w:hAnsi="Times New Roman" w:cs="Times New Roman"/>
          <w:color w:val="auto"/>
          <w:sz w:val="24"/>
          <w:szCs w:val="24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4818B4" w:rsidRPr="00684FC1" w:rsidRDefault="00684FC1" w:rsidP="00684FC1">
      <w:pPr>
        <w:pStyle w:val="a7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FC1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sectPr w:rsidR="004818B4" w:rsidRPr="00684FC1" w:rsidSect="00684FC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2610"/>
    <w:multiLevelType w:val="hybridMultilevel"/>
    <w:tmpl w:val="BB984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F2421"/>
    <w:multiLevelType w:val="hybridMultilevel"/>
    <w:tmpl w:val="5EDA4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92038"/>
    <w:rsid w:val="004818B4"/>
    <w:rsid w:val="00684FC1"/>
    <w:rsid w:val="00907175"/>
    <w:rsid w:val="00992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99203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992038"/>
    <w:rPr>
      <w:color w:val="0000FF"/>
      <w:u w:val="single"/>
    </w:rPr>
  </w:style>
  <w:style w:type="character" w:styleId="a4">
    <w:name w:val="Strong"/>
    <w:basedOn w:val="a0"/>
    <w:uiPriority w:val="99"/>
    <w:qFormat/>
    <w:rsid w:val="00992038"/>
    <w:rPr>
      <w:b/>
      <w:bCs/>
    </w:rPr>
  </w:style>
  <w:style w:type="paragraph" w:styleId="a5">
    <w:name w:val="header"/>
    <w:basedOn w:val="a"/>
    <w:link w:val="a6"/>
    <w:semiHidden/>
    <w:unhideWhenUsed/>
    <w:rsid w:val="00684FC1"/>
    <w:pPr>
      <w:suppressLineNumbers/>
      <w:tabs>
        <w:tab w:val="center" w:pos="4677"/>
        <w:tab w:val="right" w:pos="9355"/>
      </w:tabs>
      <w:spacing w:line="100" w:lineRule="atLeast"/>
    </w:pPr>
    <w:rPr>
      <w:color w:val="00000A"/>
      <w:kern w:val="2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684FC1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684FC1"/>
    <w:pPr>
      <w:tabs>
        <w:tab w:val="left" w:pos="709"/>
      </w:tabs>
      <w:spacing w:after="200" w:line="276" w:lineRule="atLeast"/>
      <w:ind w:left="720"/>
      <w:contextualSpacing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1CD8CE5B5861EE932387DF73B8DE93F18196C2B50297D20C664D441AuC6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2019-02-04T12:22:00Z</dcterms:created>
  <dcterms:modified xsi:type="dcterms:W3CDTF">2019-02-04T12:25:00Z</dcterms:modified>
</cp:coreProperties>
</file>