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8BACE" w14:textId="77777777" w:rsidR="00EA3CE3" w:rsidRPr="008A1593" w:rsidRDefault="00EA3CE3" w:rsidP="00EA3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14:paraId="6D13298E" w14:textId="77777777" w:rsidR="00EA3CE3" w:rsidRPr="008A1593" w:rsidRDefault="00EA3CE3" w:rsidP="00EA3C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E19AF" w14:textId="7D05FC5A" w:rsidR="00EA3CE3" w:rsidRPr="008A1593" w:rsidRDefault="00EA3CE3" w:rsidP="00EA3CE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Конституция Российской Федерации от 12 декабря 1993 года («Российская газета» от 25.12.1993 № 237);</w:t>
      </w:r>
    </w:p>
    <w:p w14:paraId="6A9C1408" w14:textId="1BF6061B" w:rsidR="00EA3CE3" w:rsidRPr="008A1593" w:rsidRDefault="00EA3CE3" w:rsidP="00EA3CE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2.Градостроительный кодекс Российской Федерации от 29.12.2004 г. № 190-ФЗ («Российская газета» от 30.12.2004 г. № 290), (с изм., внесенными Федеральным законом от 27.07.2010 г. № 226-ФЗ); </w:t>
      </w:r>
    </w:p>
    <w:p w14:paraId="00B95F5C" w14:textId="0E0EBB98" w:rsidR="00EA3CE3" w:rsidRPr="008A1593" w:rsidRDefault="00EA3CE3" w:rsidP="00EA3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3. Земельный кодекс Российской Федерации от 25.10.2001 г. № 136 – ФЗ </w:t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(Собрание законодательства Российской Федерации, 2001, № 20, ст. 2251, № 44, ст. 4147; 2006, № 50, ст. 5279, № 52, ч. 1, ст. 5498; 2007, № 21, ст. 2455); </w:t>
      </w:r>
    </w:p>
    <w:p w14:paraId="628C07D7" w14:textId="28366AB5" w:rsidR="00EA3CE3" w:rsidRPr="008A1593" w:rsidRDefault="00EA3CE3" w:rsidP="00EA3CE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A1593">
        <w:rPr>
          <w:rFonts w:ascii="Times New Roman" w:eastAsia="Batang" w:hAnsi="Times New Roman" w:cs="Times New Roman"/>
          <w:sz w:val="24"/>
          <w:szCs w:val="24"/>
          <w:lang w:eastAsia="ko-KR"/>
        </w:rPr>
        <w:t>4.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14:paraId="31159E85" w14:textId="553FA0C4" w:rsidR="00EA3CE3" w:rsidRPr="008A1593" w:rsidRDefault="00EA3CE3" w:rsidP="00EA3CE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Calibri" w:hAnsi="Times New Roman" w:cs="Times New Roman"/>
          <w:sz w:val="24"/>
          <w:szCs w:val="24"/>
          <w:lang w:eastAsia="ru-RU"/>
        </w:rPr>
        <w:t>5. Федеральный закон от 24.11.1995 № 181-ФЗ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14:paraId="256F2A56" w14:textId="69AF072C" w:rsidR="00EA3CE3" w:rsidRPr="008A1593" w:rsidRDefault="00EA3CE3" w:rsidP="00EA3CE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РФ», 06.10.2003, № 40, ст. 3);</w:t>
      </w:r>
    </w:p>
    <w:p w14:paraId="34B7ECCD" w14:textId="77777777" w:rsidR="00EA3CE3" w:rsidRPr="008A1593" w:rsidRDefault="00EA3CE3" w:rsidP="00EA3CE3">
      <w:pPr>
        <w:widowControl w:val="0"/>
        <w:tabs>
          <w:tab w:val="left" w:pos="226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7.Федеральным </w:t>
      </w:r>
      <w:hyperlink r:id="rId4" w:history="1">
        <w:r w:rsidRPr="008A1593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законом</w:t>
        </w:r>
      </w:hyperlink>
      <w:r w:rsidRPr="008A1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14:paraId="0F0439DC" w14:textId="412046EC" w:rsidR="00EA3CE3" w:rsidRPr="008A1593" w:rsidRDefault="00EA3CE3" w:rsidP="00EA3CE3">
      <w:pPr>
        <w:widowControl w:val="0"/>
        <w:shd w:val="clear" w:color="auto" w:fill="FFFFFF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8.Федеральный закон Российской Федерации от 27.07.2010 г. № 210-ФЗ «Об организации предоставления государственных и муниципальных услуг» «Российская газета» от 30.07.2010 г. № 168);</w:t>
      </w:r>
    </w:p>
    <w:p w14:paraId="302C680B" w14:textId="530F72FF" w:rsidR="00EA3CE3" w:rsidRPr="008A1593" w:rsidRDefault="00EA3CE3" w:rsidP="00EA3CE3">
      <w:pPr>
        <w:shd w:val="clear" w:color="auto" w:fill="FFFFFF"/>
        <w:tabs>
          <w:tab w:val="left" w:pos="567"/>
          <w:tab w:val="left" w:pos="22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9.Федеральным законом от 06.04.2011 № 63-ФЗ «Об электронной подписи» («Собрание законодательства Российской Федерации», 11.04.2011, № 15, ст. 2036)</w:t>
      </w:r>
    </w:p>
    <w:p w14:paraId="32A02D89" w14:textId="6A13C3C1" w:rsidR="00EA3CE3" w:rsidRPr="008A1593" w:rsidRDefault="00EA3CE3" w:rsidP="00EA3C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ab/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14:paraId="45FFBBCF" w14:textId="431725D9" w:rsidR="00EA3CE3" w:rsidRPr="008A1593" w:rsidRDefault="00EA3CE3" w:rsidP="00EA3C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ab/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Постановление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19, ст. 2437);</w:t>
      </w:r>
    </w:p>
    <w:p w14:paraId="7ED4C245" w14:textId="4B09693D" w:rsidR="00EA3CE3" w:rsidRPr="008A1593" w:rsidRDefault="00EA3CE3" w:rsidP="00EA3C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 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(«Собрание законодательства Российской Федерации», 2016, № 15, ст. 2084);</w:t>
      </w:r>
    </w:p>
    <w:p w14:paraId="432DDB9C" w14:textId="7DDD5F64" w:rsidR="00EA3CE3" w:rsidRPr="008A1593" w:rsidRDefault="00EA3CE3" w:rsidP="00EA3CE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13. Распоряжение Правительства РФ от 31.01.2017 № 147-р (ред. от 06.12.2017) «О целевых моделях упрощения процедур ведения бизнеса и повышения инвестиционной привлекательности субъектов Российской Федерации» (Официальный интернет-портал правовой информации http://www.pravo.gov.ru, 07.02.2017);</w:t>
      </w:r>
    </w:p>
    <w:p w14:paraId="514EC3F7" w14:textId="579EB046" w:rsidR="00EA3CE3" w:rsidRPr="008A1593" w:rsidRDefault="00EA3CE3" w:rsidP="00EA3C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      </w:t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Приказ Министерства строительства и жилищно-коммунального хозяйства Российской Федерации от 19 февраля 2015 г. № 117/</w:t>
      </w:r>
      <w:proofErr w:type="spellStart"/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формы разрешения на строительство и формы разрешения на ввод объекта в эксплуатацию» Официальный интернет-портал правовой информации http://www.pravo.gov.ru, 13.04.2015);</w:t>
      </w:r>
    </w:p>
    <w:p w14:paraId="55C0C1D5" w14:textId="77777777" w:rsidR="00EA3CE3" w:rsidRPr="008A1593" w:rsidRDefault="00EA3CE3" w:rsidP="00EA3CE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ab/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Приказ  Минрегиона РФ от 02.07.2009 № 251 «Об организации работы по выдаче разрешений на строительство и разрешений на ввод в эксплуатацию объектов капитального строительства, указанных в части 5.1 статьи 6 Градостроительного кодекса Российской Федерации, расположенных на земельных участках, на которые не распространяется </w:t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действие градостроительного регламента или для которых градостроительный регламент не устанавливается, за исключением объектов капитального строительства, в отношении которых проведение государственной экспертизы проектной документации и (или) выдача разрешений на строительство возложены на иные федеральные органы исполнительной власти»;</w:t>
      </w:r>
    </w:p>
    <w:p w14:paraId="5ED8DFD2" w14:textId="76E7E5A3" w:rsidR="00EA3CE3" w:rsidRPr="008A1593" w:rsidRDefault="00EA3CE3" w:rsidP="00EA3C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ab/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16. Закон Курской области от 31.10.2006г. № 76-ЗКО «О градостроительной деятельности в Курской области» «Курская Правда» от 08.11.2006 № 167);</w:t>
      </w:r>
    </w:p>
    <w:p w14:paraId="410F5427" w14:textId="7999F91D" w:rsidR="00EA3CE3" w:rsidRPr="008A1593" w:rsidRDefault="00EA3CE3" w:rsidP="00EA3C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ab/>
      </w: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17. Закон Курской области от 4 января 2003 года № 1-ЗКО «Об административных правонарушениях в Курской области», «Курская правда» №143 от 30.11.2013 года);</w:t>
      </w:r>
    </w:p>
    <w:p w14:paraId="041C4658" w14:textId="6DE9EF47" w:rsidR="00EA3CE3" w:rsidRPr="008A1593" w:rsidRDefault="00EA3CE3" w:rsidP="00EA3CE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Постановление Администрации   Курской области от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14:paraId="4BC36034" w14:textId="35522C82" w:rsidR="00EA3CE3" w:rsidRPr="008A1593" w:rsidRDefault="00EA3CE3" w:rsidP="00EA3CE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19. Распоряжение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14:paraId="5B95322F" w14:textId="096E8E9F" w:rsidR="00981BCA" w:rsidRPr="008A1593" w:rsidRDefault="00EA3CE3" w:rsidP="008E0084">
      <w:pPr>
        <w:tabs>
          <w:tab w:val="left" w:pos="426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eastAsia="OpenSymbol" w:hAnsi="Times New Roman" w:cs="Times New Roman"/>
          <w:sz w:val="24"/>
          <w:szCs w:val="24"/>
          <w:lang w:eastAsia="ar-SA"/>
        </w:rPr>
      </w:pPr>
      <w:r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8A1593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 xml:space="preserve"> </w:t>
      </w:r>
      <w:bookmarkStart w:id="0" w:name="_Hlk532806385"/>
      <w:r w:rsidR="00981BCA"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услуг».</w:t>
      </w:r>
    </w:p>
    <w:p w14:paraId="6B4E9AC5" w14:textId="374A598D" w:rsidR="00EA3CE3" w:rsidRPr="008A1593" w:rsidRDefault="00E737C9" w:rsidP="00EA3C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bookmarkStart w:id="1" w:name="_Hlk53308341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" w:name="_GoBack"/>
      <w:bookmarkEnd w:id="2"/>
      <w:r w:rsidR="008E0084" w:rsidRPr="008A15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Администрации Курчатовского района Курской области </w:t>
      </w:r>
      <w:r w:rsidR="008E0084" w:rsidRPr="008A1593">
        <w:rPr>
          <w:rFonts w:ascii="Times New Roman" w:eastAsia="Times New Roman" w:hAnsi="Times New Roman" w:cs="Times New Roman"/>
          <w:sz w:val="24"/>
          <w:szCs w:val="24"/>
          <w:lang w:eastAsia="ar-SA"/>
        </w:rPr>
        <w:t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bookmarkEnd w:id="1"/>
      <w:r w:rsidR="008E0084" w:rsidRPr="008A159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14:paraId="32B58851" w14:textId="793B6184" w:rsidR="008A1593" w:rsidRPr="008A1593" w:rsidRDefault="008E0084" w:rsidP="008A1593">
      <w:pPr>
        <w:pStyle w:val="1"/>
        <w:tabs>
          <w:tab w:val="left" w:pos="426"/>
          <w:tab w:val="left" w:pos="993"/>
        </w:tabs>
        <w:ind w:left="0"/>
        <w:jc w:val="both"/>
        <w:rPr>
          <w:rFonts w:ascii="Times New Roman" w:hAnsi="Times New Roman" w:cs="Times New Roman"/>
        </w:rPr>
      </w:pPr>
      <w:r w:rsidRPr="008A1593">
        <w:rPr>
          <w:rFonts w:ascii="Times New Roman" w:hAnsi="Times New Roman" w:cs="Times New Roman"/>
          <w:color w:val="00B050"/>
        </w:rPr>
        <w:tab/>
      </w:r>
      <w:r w:rsidR="008A1593" w:rsidRPr="008A1593">
        <w:rPr>
          <w:rFonts w:ascii="Times New Roman" w:hAnsi="Times New Roman" w:cs="Times New Roman"/>
        </w:rPr>
        <w:t>- 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14:paraId="4E4E4873" w14:textId="4E8EB140" w:rsidR="00981BCA" w:rsidRPr="00981BCA" w:rsidRDefault="008E0084" w:rsidP="008A1593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OpenSymbol" w:hAnsi="Times New Roman" w:cs="Times New Roman"/>
          <w:sz w:val="24"/>
          <w:szCs w:val="24"/>
          <w:lang w:eastAsia="ar-SA"/>
        </w:rPr>
      </w:pPr>
      <w:r w:rsidRPr="008A1593">
        <w:rPr>
          <w:rFonts w:ascii="Times New Roman" w:eastAsia="OpenSymbol" w:hAnsi="Times New Roman" w:cs="Times New Roman"/>
          <w:sz w:val="24"/>
          <w:szCs w:val="24"/>
          <w:lang w:eastAsia="ar-SA"/>
        </w:rPr>
        <w:tab/>
      </w:r>
      <w:r w:rsidR="00981BCA" w:rsidRPr="00981BCA">
        <w:rPr>
          <w:rFonts w:ascii="Times New Roman" w:eastAsia="OpenSymbol" w:hAnsi="Times New Roman" w:cs="Times New Roman"/>
          <w:sz w:val="24"/>
          <w:szCs w:val="24"/>
          <w:lang w:eastAsia="ar-SA"/>
        </w:rPr>
        <w:t>- 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bookmarkEnd w:id="0"/>
    <w:p w14:paraId="259AD9CD" w14:textId="77777777" w:rsidR="00EB5266" w:rsidRPr="008A1593" w:rsidRDefault="00EB5266">
      <w:pPr>
        <w:rPr>
          <w:sz w:val="24"/>
          <w:szCs w:val="24"/>
        </w:rPr>
      </w:pPr>
    </w:p>
    <w:sectPr w:rsidR="00EB5266" w:rsidRPr="008A1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F14"/>
    <w:rsid w:val="00070FC4"/>
    <w:rsid w:val="00212F0A"/>
    <w:rsid w:val="0024611F"/>
    <w:rsid w:val="003664D2"/>
    <w:rsid w:val="00403A85"/>
    <w:rsid w:val="00515686"/>
    <w:rsid w:val="005410C8"/>
    <w:rsid w:val="008A1593"/>
    <w:rsid w:val="008E0084"/>
    <w:rsid w:val="008E40EC"/>
    <w:rsid w:val="00972488"/>
    <w:rsid w:val="0097593F"/>
    <w:rsid w:val="00981BCA"/>
    <w:rsid w:val="00993FB8"/>
    <w:rsid w:val="009E3F22"/>
    <w:rsid w:val="00A12F14"/>
    <w:rsid w:val="00AB6298"/>
    <w:rsid w:val="00AD45D1"/>
    <w:rsid w:val="00CC0DCC"/>
    <w:rsid w:val="00E51A52"/>
    <w:rsid w:val="00E737C9"/>
    <w:rsid w:val="00EA3CE3"/>
    <w:rsid w:val="00EB5266"/>
    <w:rsid w:val="00ED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DE709"/>
  <w15:chartTrackingRefBased/>
  <w15:docId w15:val="{ED5D2E64-E3C8-4FB8-8045-16029DA5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нак Знак6 Знак Знак"/>
    <w:basedOn w:val="a"/>
    <w:rsid w:val="00EA3CE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3">
    <w:name w:val="Знак Знак"/>
    <w:basedOn w:val="a"/>
    <w:rsid w:val="008A159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Абзац списка1"/>
    <w:rsid w:val="008A1593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1E3FB8F2F889BF1F7F81242l8h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114</dc:creator>
  <cp:keywords/>
  <dc:description/>
  <cp:lastModifiedBy>Пользователь Windows</cp:lastModifiedBy>
  <cp:revision>9</cp:revision>
  <dcterms:created xsi:type="dcterms:W3CDTF">2018-12-11T10:42:00Z</dcterms:created>
  <dcterms:modified xsi:type="dcterms:W3CDTF">2019-01-27T13:37:00Z</dcterms:modified>
</cp:coreProperties>
</file>