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F42E4" w14:textId="77777777" w:rsidR="00AF3689" w:rsidRPr="00514CFA" w:rsidRDefault="00AF3689" w:rsidP="00AF3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14:paraId="00761753" w14:textId="77777777" w:rsidR="00AF3689" w:rsidRPr="00514CFA" w:rsidRDefault="00AF3689" w:rsidP="00AF3689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4D696D3F" w14:textId="77777777" w:rsidR="00AF3689" w:rsidRPr="00514CFA" w:rsidRDefault="00AF3689" w:rsidP="00AF3689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6090D62A" w14:textId="77777777" w:rsidR="00AF3689" w:rsidRPr="00514CFA" w:rsidRDefault="00AF3689" w:rsidP="00AF3689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7E289150" w14:textId="77777777" w:rsidR="00E026C3" w:rsidRDefault="00AF3689" w:rsidP="00AF368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Градостроительный кодекс Российской Федерации от 29.12.2004 г. № 190-ФЗ («Российская газета» от 30.12.2004 г. № 290), (с изм., внесенными Федеральным законом от 27.07.2010 г. № 226-ФЗ);</w:t>
      </w:r>
    </w:p>
    <w:p w14:paraId="2F74EB1E" w14:textId="15B963ED" w:rsidR="00AF3689" w:rsidRDefault="00E026C3" w:rsidP="00AF368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Налоговый кодекс Российской Федерации (текст части первой Налогового кодекса опубликован в «Российской газете» от 6.08.1998 года № 148-149, в Собрании законодательства Российской Федерации от    3.08. 1998 года № 31 ст. 3824; текст части второй Налогового кодекса опубликован в «Российской газете» от 10.08.2000 года № 153-154, в «Парламентской газете» от 10.08. 2000 года № 151-152, в Собрании законодательства Российской Федерации от 7.08 2000 года № 32 ст. 3340);</w:t>
      </w:r>
    </w:p>
    <w:p w14:paraId="043B2A3B" w14:textId="5C5B0CDD" w:rsidR="00E026C3" w:rsidRPr="00514CFA" w:rsidRDefault="00E026C3" w:rsidP="00AF368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Земельный кодекс Российской Федерации (текст Кодекса опубликован в «Российской газете» от 30.10. 2001 года № 211-212, в «Парламентской газете» от 30.10.2001 года N 204-205, в Собрании законодательства Российской Федерации от 29.10.2001 года N 44    ст. 4147);</w:t>
      </w:r>
    </w:p>
    <w:p w14:paraId="336C99EB" w14:textId="5F03B19D" w:rsidR="00AF3689" w:rsidRPr="00514CFA" w:rsidRDefault="00AF3689" w:rsidP="00AF36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Земельный кодекс Российской Федерации от 25.10.2001 г. № 136 – ФЗ (Собрание законодательства Российской Федерации, 2001, № 20, ст. 2251, № 44, ст. 4147; 2006, № 50, ст. 5279, № 52, ч. 1, ст. 5498; 2007, № 21, ст. 2455); </w:t>
      </w:r>
    </w:p>
    <w:p w14:paraId="685992CD" w14:textId="3D0B17C7" w:rsidR="00AF3689" w:rsidRDefault="00AF3689" w:rsidP="00AF36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>- Жилищный кодекс Российской Федерации от 29.12.2004 г. 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</w:t>
      </w:r>
      <w:r w:rsid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>я газета», № 7-8, 15.01.2005г.);</w:t>
      </w:r>
    </w:p>
    <w:p w14:paraId="30E80E89" w14:textId="77777777" w:rsidR="00E026C3" w:rsidRPr="00E026C3" w:rsidRDefault="00E026C3" w:rsidP="00E02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от 25.06.2002 № 73-ФЗ «Об объектах культурного наследия (памятниках истории и культуры) народов Российской Федерации» («Российская </w:t>
      </w:r>
      <w:proofErr w:type="gramStart"/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газета»  от</w:t>
      </w:r>
      <w:proofErr w:type="gramEnd"/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29.06. 2002 года № 116-117);</w:t>
      </w:r>
    </w:p>
    <w:p w14:paraId="51826361" w14:textId="77777777" w:rsidR="00E026C3" w:rsidRPr="00E026C3" w:rsidRDefault="00E026C3" w:rsidP="00E02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от 06.10.2003 № 131-ФЗ «Об общих принципах организации местного самоуправления в Российской Федерации» («</w:t>
      </w:r>
      <w:proofErr w:type="gramStart"/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 газета</w:t>
      </w:r>
      <w:proofErr w:type="gramEnd"/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 8.10.2003 года № 202);</w:t>
      </w:r>
      <w:bookmarkStart w:id="0" w:name="_GoBack"/>
      <w:bookmarkEnd w:id="0"/>
    </w:p>
    <w:p w14:paraId="122B5044" w14:textId="77777777" w:rsidR="00E026C3" w:rsidRPr="00E026C3" w:rsidRDefault="00E026C3" w:rsidP="00E026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от 13.03.2006 № 38-ФЗ «О рекламе» (текст опубликован «</w:t>
      </w:r>
      <w:proofErr w:type="gramStart"/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 газета</w:t>
      </w:r>
      <w:proofErr w:type="gramEnd"/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>»  от 15.03. 2006 года № 51);</w:t>
      </w:r>
    </w:p>
    <w:p w14:paraId="6D9C099A" w14:textId="34B9B390" w:rsidR="00E026C3" w:rsidRDefault="00E026C3" w:rsidP="00E026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от 26.07.2006 №135-</w:t>
      </w:r>
      <w:proofErr w:type="gramStart"/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>ФЗ  «</w:t>
      </w:r>
      <w:proofErr w:type="gramEnd"/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защите конкуренции («Российская газета»,  от 27.07.2006 года);</w:t>
      </w:r>
    </w:p>
    <w:p w14:paraId="4E7E4625" w14:textId="77777777" w:rsidR="00E026C3" w:rsidRPr="00E026C3" w:rsidRDefault="00E026C3" w:rsidP="00E026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от 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</w:t>
      </w:r>
      <w:proofErr w:type="gramStart"/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Федерации»  -</w:t>
      </w:r>
      <w:proofErr w:type="gramEnd"/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(текст опубликован «Парламентская газета» от 14.11.2007 года № 156-157);</w:t>
      </w:r>
    </w:p>
    <w:p w14:paraId="532A6E08" w14:textId="5D55CC29" w:rsidR="00E026C3" w:rsidRPr="00514CFA" w:rsidRDefault="00E026C3" w:rsidP="00E026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от 27.07. 2010 </w:t>
      </w:r>
      <w:proofErr w:type="gramStart"/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 №</w:t>
      </w:r>
      <w:proofErr w:type="gramEnd"/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210-ФЗ «Об организации предоставления государственных и муниципальных услуг» (текст Федерального закона опубликован в «Российской газете» от 30.07.2010 года № 168, в Собрании законодательства Российской Федерации от 2 августа 2010 года № 31 ст. 4179);</w:t>
      </w:r>
    </w:p>
    <w:p w14:paraId="4F61B8C9" w14:textId="77777777" w:rsidR="00AF3689" w:rsidRPr="00514CFA" w:rsidRDefault="00AF3689" w:rsidP="00AF36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Российской Федерации от 24 июля 2007 года № 221-ФЗ «О государственном кадастре недвижимости» ("Российская газета", №165, 01.08.2007);</w:t>
      </w:r>
    </w:p>
    <w:p w14:paraId="72FAC996" w14:textId="699095BC" w:rsidR="00AF3689" w:rsidRPr="00514CFA" w:rsidRDefault="00AF3689" w:rsidP="00AF36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Федеральный закон от 24.11.1995 № 181-ФЗ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14:paraId="1A148624" w14:textId="391E577D" w:rsidR="00AF3689" w:rsidRPr="00514CFA" w:rsidRDefault="00AF3689" w:rsidP="00AF36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 Федеральный закон Российской Федерации от 27.07.2010 г. № 210-ФЗ «Об организации предоставления государственных и муниципальных услуг» («Российская газета» от 30.07.2010 г. № 168);</w:t>
      </w:r>
    </w:p>
    <w:p w14:paraId="206AD64B" w14:textId="0AB92047" w:rsidR="00AF3689" w:rsidRDefault="00AF3689" w:rsidP="00AF3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Федеральный закон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14:paraId="5A6D4309" w14:textId="77777777" w:rsidR="00E026C3" w:rsidRPr="00E026C3" w:rsidRDefault="00E026C3" w:rsidP="00E026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026C3">
        <w:rPr>
          <w:rFonts w:ascii="Times New Roman" w:eastAsia="Calibri" w:hAnsi="Times New Roman" w:cs="Times New Roman"/>
          <w:sz w:val="24"/>
          <w:szCs w:val="24"/>
          <w:lang w:eastAsia="ru-RU"/>
        </w:rPr>
        <w:t>- ГОСТ Р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размещения», утвержденный постановлением Госстандарта Российской Федерации от 22.04.2003 (текст ГОСТа приводится по официальному изданию Госстандарта России, ИПК Издательство стандартов, 2003 г.);</w:t>
      </w:r>
    </w:p>
    <w:p w14:paraId="2CB1A7B5" w14:textId="77777777" w:rsidR="00E026C3" w:rsidRPr="00E026C3" w:rsidRDefault="00E026C3" w:rsidP="00E026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026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постановление Правительства Российской Федерации от 25.06.2012 </w:t>
      </w:r>
      <w:proofErr w:type="gramStart"/>
      <w:r w:rsidRPr="00E026C3">
        <w:rPr>
          <w:rFonts w:ascii="Times New Roman" w:eastAsia="Calibri" w:hAnsi="Times New Roman" w:cs="Times New Roman"/>
          <w:sz w:val="24"/>
          <w:szCs w:val="24"/>
          <w:lang w:eastAsia="ru-RU"/>
        </w:rPr>
        <w:t>№  634</w:t>
      </w:r>
      <w:proofErr w:type="gramEnd"/>
      <w:r w:rsidRPr="00E026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14:paraId="7B18002F" w14:textId="7F27E422" w:rsidR="00E026C3" w:rsidRPr="00E026C3" w:rsidRDefault="00E026C3" w:rsidP="00E026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026C3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E026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026C3">
        <w:rPr>
          <w:rFonts w:ascii="Times New Roman" w:eastAsia="Calibri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14:paraId="3DABAC1A" w14:textId="294EF655" w:rsidR="00AF3689" w:rsidRPr="00514CFA" w:rsidRDefault="00AF3689" w:rsidP="00AF3689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Федеральный закон от 06.04.2011 № 63-ФЗ «Об электронной подписи» («Собрание законодательства Российской Федерации», 11.04.2011, </w:t>
      </w:r>
      <w:proofErr w:type="gramStart"/>
      <w:r w:rsidRPr="00514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 15</w:t>
      </w:r>
      <w:proofErr w:type="gramEnd"/>
      <w:r w:rsidRPr="00514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ст. 2036); </w:t>
      </w:r>
    </w:p>
    <w:p w14:paraId="7DF62567" w14:textId="77777777" w:rsidR="00AF3689" w:rsidRPr="00514CFA" w:rsidRDefault="00AF3689" w:rsidP="00AF36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4" w:history="1">
        <w:r w:rsidRPr="00514CF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16.02.2008 № 87 «О составе разделов проектной документации и требованиях к их содержанию» («Собрание законодательства РФ», 25.02.2008, № 8, ст. 744); </w:t>
      </w:r>
    </w:p>
    <w:p w14:paraId="6705D6F4" w14:textId="54A693EC" w:rsidR="00AF3689" w:rsidRPr="00514CFA" w:rsidRDefault="00AF3689" w:rsidP="00AF36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 Правительства РФ от 30.04.2014 № 403 (ред. от 24.01.2017) «Об исчерпывающем перечне процедур в сфере жилищного строительства» (Первоначальный текст документа опубликован в «Собрание законодательства РФ», 12.05.2014, № 19, ст. 2437);</w:t>
      </w:r>
    </w:p>
    <w:p w14:paraId="66143644" w14:textId="77777777" w:rsidR="00AF3689" w:rsidRPr="00514CFA" w:rsidRDefault="00AF3689" w:rsidP="00AF36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>(«Собрание законодательства Российской Федерации», 2016, № 15, ст. 2084);</w:t>
      </w:r>
    </w:p>
    <w:p w14:paraId="3072B090" w14:textId="3F239F64" w:rsidR="00AF3689" w:rsidRPr="00514CFA" w:rsidRDefault="00AF3689" w:rsidP="00AF36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 Приказ Министерства строительства и жилищно-коммунального хозяйства Российской Федерации от 19 февраля 2015 г. № 117/</w:t>
      </w:r>
      <w:proofErr w:type="spellStart"/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формы разрешения на строительство и формы разрешения на ввод объекта в эксплуатацию» (опубликовано Официальный интернет-портал правовой информации http://www.pravo.gov.ru, 13.04.2015);</w:t>
      </w:r>
    </w:p>
    <w:p w14:paraId="3AEC4055" w14:textId="4B211A95" w:rsidR="00AF3689" w:rsidRDefault="00AF3689" w:rsidP="00AF36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   </w:t>
      </w: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Курской области от 31.10.2006 № 76-ЗКО «О градостроительной деятельности в Курской области» (опубликован в газете «Курская Правда» от 08.11.2006 № 167);</w:t>
      </w:r>
    </w:p>
    <w:p w14:paraId="5C24A770" w14:textId="112B7480" w:rsidR="00E026C3" w:rsidRPr="00514CFA" w:rsidRDefault="00E026C3" w:rsidP="00AF36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Курской области от 29.12. 2005 года № 120-ЗКО «Об объектах культурного наследия Курской области» («Курская правда» от 19.01. 2006 года № 7);</w:t>
      </w:r>
    </w:p>
    <w:p w14:paraId="7CF8A0C7" w14:textId="67EADB6D" w:rsidR="00E026C3" w:rsidRDefault="00AF3689" w:rsidP="00AF36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(«Курская правда» от 30.11.2013г. №143);</w:t>
      </w:r>
    </w:p>
    <w:p w14:paraId="1C06021F" w14:textId="734CFC18" w:rsidR="00E026C3" w:rsidRPr="00E026C3" w:rsidRDefault="00E026C3" w:rsidP="00E02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Курской области от 04.01.2003г. № 1-ЗКО «Об административных правонарушениях в Курской области» («Курская правда», №4-5, 11.01.2003); </w:t>
      </w:r>
    </w:p>
    <w:p w14:paraId="37F0D3DE" w14:textId="6B701ED9" w:rsidR="00E026C3" w:rsidRDefault="00E026C3" w:rsidP="00E02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C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Курской области от 23.08.2013 № 75-ЗКО «Об установлении предельных сроков заключения договоров на установку и эксплуатацию рекламных конструкций на территории Курской области» («Курская правда», № 105, 31.08.2013);</w:t>
      </w:r>
    </w:p>
    <w:p w14:paraId="146CC351" w14:textId="76B26B28" w:rsidR="00AF3689" w:rsidRPr="00E026C3" w:rsidRDefault="00E026C3" w:rsidP="00AF36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26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постановление Администрации Курской области от 7 февраля 2014 года № 65-па «О мерах реализации положений Федерального закона от 13 марта 2006 </w:t>
      </w:r>
      <w:proofErr w:type="gramStart"/>
      <w:r w:rsidRPr="00E026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 №</w:t>
      </w:r>
      <w:proofErr w:type="gramEnd"/>
      <w:r w:rsidRPr="00E026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38-ФЗ «О рекламе» («Курская правда», № 15, 13.02.2014); </w:t>
      </w:r>
      <w:r w:rsidR="00AF3689" w:rsidRPr="00E026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B8DA403" w14:textId="259A93B1" w:rsidR="00AF3689" w:rsidRPr="00514CFA" w:rsidRDefault="00AF3689" w:rsidP="00AF36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Постановление Администрации   Курской области от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14:paraId="73D9D9A8" w14:textId="3620C558" w:rsidR="00AF3689" w:rsidRPr="00514CFA" w:rsidRDefault="00AF3689" w:rsidP="00AF3689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Распоряжение Администрации Курской области от 18.05.2015 № 350-ра «Об утверждении типового (рекомендуемого) </w:t>
      </w:r>
      <w:proofErr w:type="gramStart"/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  муниципальных</w:t>
      </w:r>
      <w:proofErr w:type="gramEnd"/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54FDFC52" w14:textId="2FAF9030" w:rsidR="00514CFA" w:rsidRPr="00514CFA" w:rsidRDefault="00514CFA" w:rsidP="00514CFA">
      <w:pPr>
        <w:tabs>
          <w:tab w:val="left" w:pos="426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eastAsia="OpenSymbol" w:hAnsi="Times New Roman" w:cs="Times New Roman"/>
          <w:sz w:val="24"/>
          <w:szCs w:val="24"/>
          <w:lang w:eastAsia="ar-SA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услуг».</w:t>
      </w:r>
    </w:p>
    <w:p w14:paraId="2EC5AB6F" w14:textId="77777777" w:rsidR="00514CFA" w:rsidRPr="00514CFA" w:rsidRDefault="00514CFA" w:rsidP="00514C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 Администрации Курчатовского района Курской области </w:t>
      </w:r>
      <w:r w:rsidRPr="00514CFA">
        <w:rPr>
          <w:rFonts w:ascii="Times New Roman" w:eastAsia="Times New Roman" w:hAnsi="Times New Roman" w:cs="Times New Roman"/>
          <w:sz w:val="24"/>
          <w:szCs w:val="24"/>
          <w:lang w:eastAsia="ar-SA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Pr="00514C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14:paraId="704E8C66" w14:textId="77777777" w:rsidR="00514CFA" w:rsidRPr="00514CFA" w:rsidRDefault="00514CFA" w:rsidP="00514CFA">
      <w:pPr>
        <w:widowControl w:val="0"/>
        <w:tabs>
          <w:tab w:val="left" w:pos="426"/>
          <w:tab w:val="left" w:pos="993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14CFA">
        <w:rPr>
          <w:rFonts w:ascii="Times New Roman" w:eastAsia="Times New Roman" w:hAnsi="Times New Roman" w:cs="Times New Roman"/>
          <w:color w:val="00B050"/>
          <w:kern w:val="1"/>
          <w:sz w:val="24"/>
          <w:szCs w:val="24"/>
          <w:lang w:eastAsia="ar-SA"/>
        </w:rPr>
        <w:tab/>
      </w:r>
      <w:r w:rsidRPr="00514C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Решение Представительного Собрания Курчатовского района Курской </w:t>
      </w:r>
      <w:proofErr w:type="gramStart"/>
      <w:r w:rsidRPr="00514C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области  от</w:t>
      </w:r>
      <w:proofErr w:type="gramEnd"/>
      <w:r w:rsidRPr="00514C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14:paraId="106D2569" w14:textId="77777777" w:rsidR="00514CFA" w:rsidRPr="00514CFA" w:rsidRDefault="00514CFA" w:rsidP="00514CF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OpenSymbol" w:hAnsi="Times New Roman" w:cs="Times New Roman"/>
          <w:sz w:val="24"/>
          <w:szCs w:val="24"/>
          <w:lang w:eastAsia="ar-SA"/>
        </w:rPr>
      </w:pPr>
      <w:r w:rsidRPr="00514CFA">
        <w:rPr>
          <w:rFonts w:ascii="Times New Roman" w:eastAsia="OpenSymbol" w:hAnsi="Times New Roman" w:cs="Times New Roman"/>
          <w:sz w:val="24"/>
          <w:szCs w:val="24"/>
          <w:lang w:eastAsia="ar-SA"/>
        </w:rPr>
        <w:tab/>
        <w:t>-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</w:t>
      </w:r>
    </w:p>
    <w:p w14:paraId="4640E677" w14:textId="77777777" w:rsidR="00514CFA" w:rsidRPr="00514CFA" w:rsidRDefault="00514CFA" w:rsidP="00514CFA">
      <w:pPr>
        <w:rPr>
          <w:sz w:val="24"/>
          <w:szCs w:val="24"/>
        </w:rPr>
      </w:pPr>
    </w:p>
    <w:p w14:paraId="071C3C20" w14:textId="722A1F41" w:rsidR="00EB5266" w:rsidRPr="00514CFA" w:rsidRDefault="00EB5266" w:rsidP="00514CF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sectPr w:rsidR="00EB5266" w:rsidRPr="00514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C82"/>
    <w:rsid w:val="00070FC4"/>
    <w:rsid w:val="003A3C82"/>
    <w:rsid w:val="00403A85"/>
    <w:rsid w:val="00514CFA"/>
    <w:rsid w:val="005410C8"/>
    <w:rsid w:val="008E40EC"/>
    <w:rsid w:val="0097593F"/>
    <w:rsid w:val="00993FB8"/>
    <w:rsid w:val="00AB6298"/>
    <w:rsid w:val="00AF3689"/>
    <w:rsid w:val="00CC0DCC"/>
    <w:rsid w:val="00E026C3"/>
    <w:rsid w:val="00E51A52"/>
    <w:rsid w:val="00EB5266"/>
    <w:rsid w:val="00ED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9B7DE"/>
  <w15:chartTrackingRefBased/>
  <w15:docId w15:val="{2D85DB28-A5F1-42F3-9FAF-BF8FE50E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034B1AD713F878E31B8A129D395C4D746B4A448BC2588022F64690ADB76k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1271</Words>
  <Characters>7245</Characters>
  <Application>Microsoft Office Word</Application>
  <DocSecurity>0</DocSecurity>
  <Lines>60</Lines>
  <Paragraphs>16</Paragraphs>
  <ScaleCrop>false</ScaleCrop>
  <Company/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</dc:creator>
  <cp:keywords/>
  <dc:description/>
  <cp:lastModifiedBy>Пользователь Windows</cp:lastModifiedBy>
  <cp:revision>4</cp:revision>
  <dcterms:created xsi:type="dcterms:W3CDTF">2018-12-11T11:10:00Z</dcterms:created>
  <dcterms:modified xsi:type="dcterms:W3CDTF">2019-01-27T14:47:00Z</dcterms:modified>
</cp:coreProperties>
</file>