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rPr>
          <w:rFonts w:ascii="Times New Roman" w:hAnsi="Times New Roman" w:eastAsia="Andale Sans UI" w:cs="Times New Roman"/>
          <w:kern w:val="2"/>
          <w:sz w:val="16"/>
          <w:szCs w:val="16"/>
        </w:rPr>
      </w:pPr>
      <w:r>
        <w:rPr/>
        <w:drawing>
          <wp:inline distT="0" distB="0" distL="0" distR="0">
            <wp:extent cx="1314450" cy="13811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  <w:t>АДМИНИСТРАЦИЯ</w:t>
      </w:r>
    </w:p>
    <w:p>
      <w:pPr>
        <w:pStyle w:val="Normal"/>
        <w:suppressAutoHyphens w:val="true"/>
        <w:jc w:val="center"/>
        <w:rPr>
          <w:rFonts w:ascii="Times New Roman" w:hAnsi="Times New Roman" w:eastAsia="Andale Sans UI" w:cs="Times New Roman"/>
          <w:b/>
          <w:kern w:val="2"/>
          <w:sz w:val="36"/>
          <w:szCs w:val="36"/>
        </w:rPr>
      </w:pPr>
      <w:r>
        <w:rPr>
          <w:rFonts w:eastAsia="Andale Sans UI" w:cs="Times New Roman" w:ascii="Times New Roman" w:hAnsi="Times New Roman"/>
          <w:b/>
          <w:kern w:val="2"/>
          <w:sz w:val="36"/>
          <w:szCs w:val="36"/>
        </w:rPr>
        <w:t>КУРЧАТОВСКОГО РАЙОНА КУРСКОЙ ОБЛАСТИ</w:t>
      </w:r>
    </w:p>
    <w:p>
      <w:pPr>
        <w:pStyle w:val="Normal"/>
        <w:suppressAutoHyphens w:val="true"/>
        <w:jc w:val="center"/>
        <w:rPr>
          <w:rFonts w:ascii="Times New Roman" w:hAnsi="Times New Roman" w:eastAsia="Andale Sans UI" w:cs="Times New Roman"/>
          <w:kern w:val="2"/>
          <w:szCs w:val="24"/>
        </w:rPr>
      </w:pPr>
      <w:r>
        <w:rPr>
          <w:rFonts w:eastAsia="Andale Sans UI" w:cs="Times New Roman" w:ascii="Times New Roman" w:hAnsi="Times New Roman"/>
          <w:kern w:val="2"/>
          <w:szCs w:val="24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Andale Sans UI" w:cs="Times New Roman"/>
          <w:b/>
          <w:kern w:val="2"/>
          <w:sz w:val="40"/>
          <w:szCs w:val="40"/>
        </w:rPr>
      </w:pPr>
      <w:r>
        <w:rPr>
          <w:rFonts w:eastAsia="Andale Sans UI" w:cs="Times New Roman" w:ascii="Times New Roman" w:hAnsi="Times New Roman"/>
          <w:b/>
          <w:kern w:val="2"/>
          <w:sz w:val="40"/>
          <w:szCs w:val="40"/>
        </w:rPr>
        <w:t xml:space="preserve">П О С Т А Н О В Л Е Н И Е </w:t>
      </w:r>
    </w:p>
    <w:p>
      <w:pPr>
        <w:pStyle w:val="Normal"/>
        <w:suppressAutoHyphens w:val="true"/>
        <w:ind w:hanging="4956" w:left="4956"/>
        <w:rPr>
          <w:rFonts w:ascii="Times New Roman" w:hAnsi="Times New Roman" w:eastAsia="Andale Sans UI" w:cs="Times New Roman"/>
          <w:b/>
          <w:bCs/>
          <w:kern w:val="2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Cs w:val="24"/>
        </w:rPr>
      </w:r>
    </w:p>
    <w:p>
      <w:pPr>
        <w:pStyle w:val="Normal"/>
        <w:suppressAutoHyphens w:val="true"/>
        <w:ind w:hanging="4956" w:left="4956"/>
        <w:rPr>
          <w:rFonts w:ascii="Times New Roman" w:hAnsi="Times New Roman" w:eastAsia="Andale Sans UI" w:cs="Times New Roman"/>
          <w:b/>
          <w:bCs/>
          <w:kern w:val="2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Cs w:val="24"/>
        </w:rPr>
      </w:r>
    </w:p>
    <w:p>
      <w:pPr>
        <w:pStyle w:val="Normal"/>
        <w:suppressAutoHyphens w:val="true"/>
        <w:ind w:hanging="4956" w:left="4956"/>
        <w:rPr>
          <w:rFonts w:ascii="Times New Roman" w:hAnsi="Times New Roman" w:eastAsia="Andale Sans UI" w:cs="Times New Roman"/>
          <w:bCs/>
          <w:kern w:val="2"/>
          <w:szCs w:val="24"/>
          <w:u w:val="single"/>
        </w:rPr>
      </w:pPr>
      <w:r>
        <w:rPr>
          <w:rFonts w:eastAsia="Andale Sans UI" w:cs="Times New Roman" w:ascii="Times New Roman" w:hAnsi="Times New Roman"/>
          <w:bCs/>
          <w:kern w:val="2"/>
          <w:szCs w:val="24"/>
        </w:rPr>
        <w:t xml:space="preserve">  </w:t>
      </w:r>
      <w:r>
        <w:rPr>
          <w:rFonts w:eastAsia="Andale Sans UI" w:cs="Times New Roman" w:ascii="Times New Roman" w:hAnsi="Times New Roman"/>
          <w:bCs/>
          <w:kern w:val="2"/>
          <w:szCs w:val="24"/>
        </w:rPr>
        <w:t xml:space="preserve">от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u w:val="single"/>
        </w:rPr>
        <w:t>01.12.2023</w:t>
      </w:r>
      <w:r>
        <w:rPr>
          <w:rFonts w:eastAsia="Andale Sans UI" w:cs="Times New Roman" w:ascii="Times New Roman" w:hAnsi="Times New Roman"/>
          <w:bCs/>
          <w:kern w:val="2"/>
          <w:szCs w:val="24"/>
        </w:rPr>
        <w:t xml:space="preserve"> №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  <w:u w:val="single"/>
        </w:rPr>
        <w:t>885</w:t>
      </w:r>
    </w:p>
    <w:p>
      <w:pPr>
        <w:pStyle w:val="Normal"/>
        <w:suppressAutoHyphens w:val="true"/>
        <w:ind w:hanging="4956" w:left="4956"/>
        <w:rPr>
          <w:rFonts w:ascii="Times New Roman" w:hAnsi="Times New Roman" w:eastAsia="Andale Sans UI" w:cs="Times New Roman"/>
          <w:kern w:val="2"/>
          <w:szCs w:val="24"/>
        </w:rPr>
      </w:pPr>
      <w:r>
        <w:rPr>
          <w:rFonts w:eastAsia="Andale Sans UI" w:cs="Times New Roman" w:ascii="Times New Roman" w:hAnsi="Times New Roman"/>
          <w:kern w:val="2"/>
          <w:szCs w:val="24"/>
        </w:rPr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внесении изменений в 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 Администрации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Курчатовского района </w:t>
      </w:r>
      <w:r>
        <w:rPr>
          <w:rFonts w:cs="Times New Roman" w:ascii="Times New Roman" w:hAnsi="Times New Roman"/>
          <w:sz w:val="24"/>
          <w:szCs w:val="24"/>
          <w:lang w:val="ru-RU"/>
        </w:rPr>
        <w:t>Курской</w:t>
      </w:r>
      <w:r>
        <w:rPr>
          <w:rFonts w:cs="Times New Roman" w:ascii="Times New Roman" w:hAnsi="Times New Roman"/>
          <w:sz w:val="24"/>
          <w:szCs w:val="24"/>
        </w:rPr>
        <w:t xml:space="preserve"> области от 11 декабря 2017 года 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1101 «Об утверждении положения о проверке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достоверности и полноты сведений, 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представляемых гражданами, претендующими 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замещение должностей муниципальной 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службы муниципального района «Курчатовский район», 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муниципальными служащими муниципального района 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«Курчатовский район», и соблюдения муниципальными 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служащими муниципального района «Курчатовский район» </w:t>
      </w:r>
    </w:p>
    <w:p>
      <w:pPr>
        <w:pStyle w:val="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требований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 служебному поведению</w:t>
      </w:r>
    </w:p>
    <w:p>
      <w:pPr>
        <w:pStyle w:val="Normal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4"/>
          <w:szCs w:val="22"/>
          <w:lang w:eastAsia="en-US"/>
        </w:rPr>
        <w:t xml:space="preserve">В соответствии с Федеральными законами от 25.12.2008 </w:t>
      </w:r>
      <w:hyperlink r:id="rId3">
        <w:r>
          <w:rPr>
            <w:rFonts w:eastAsia="Calibri" w:cs="Times New Roman" w:ascii="Times New Roman" w:hAnsi="Times New Roman"/>
            <w:sz w:val="24"/>
            <w:szCs w:val="22"/>
            <w:lang w:eastAsia="en-US"/>
          </w:rPr>
          <w:t>N 273-ФЗ</w:t>
        </w:r>
      </w:hyperlink>
      <w:r>
        <w:rPr>
          <w:rFonts w:eastAsia="Calibri" w:cs="Times New Roman" w:ascii="Times New Roman" w:hAnsi="Times New Roman"/>
          <w:sz w:val="24"/>
          <w:szCs w:val="22"/>
          <w:lang w:eastAsia="en-US"/>
        </w:rPr>
        <w:t xml:space="preserve"> "О противодействии коррупции", от 02.03.2007 </w:t>
      </w:r>
      <w:hyperlink r:id="rId4">
        <w:r>
          <w:rPr>
            <w:rFonts w:eastAsia="Calibri" w:cs="Times New Roman" w:ascii="Times New Roman" w:hAnsi="Times New Roman"/>
            <w:sz w:val="24"/>
            <w:szCs w:val="22"/>
            <w:lang w:eastAsia="en-US"/>
          </w:rPr>
          <w:t>N 25-ФЗ</w:t>
        </w:r>
      </w:hyperlink>
      <w:r>
        <w:rPr>
          <w:rFonts w:eastAsia="Calibri" w:cs="Times New Roman" w:ascii="Times New Roman" w:hAnsi="Times New Roman"/>
          <w:sz w:val="24"/>
          <w:szCs w:val="22"/>
          <w:lang w:eastAsia="en-US"/>
        </w:rPr>
        <w:t xml:space="preserve"> "О муниципальной службе в Российской Федерации", </w:t>
      </w:r>
      <w:hyperlink r:id="rId5">
        <w:r>
          <w:rPr>
            <w:rFonts w:eastAsia="Calibri" w:cs="Times New Roman" w:ascii="Times New Roman" w:hAnsi="Times New Roman"/>
            <w:sz w:val="24"/>
            <w:szCs w:val="22"/>
            <w:lang w:eastAsia="en-US"/>
          </w:rPr>
          <w:t>Указом</w:t>
        </w:r>
      </w:hyperlink>
      <w:r>
        <w:rPr>
          <w:rFonts w:eastAsia="Calibri" w:cs="Times New Roman" w:ascii="Times New Roman" w:hAnsi="Times New Roman"/>
          <w:sz w:val="24"/>
          <w:szCs w:val="22"/>
          <w:lang w:eastAsia="en-US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  <w:r>
        <w:rPr>
          <w:rFonts w:cs="Times New Roman" w:ascii="Times New Roman" w:hAnsi="Times New Roman"/>
          <w:sz w:val="24"/>
          <w:szCs w:val="24"/>
        </w:rPr>
        <w:t xml:space="preserve">, решением Представительного Собрания Курчатовского района Курской области от 23.07.2009г. № 413 «Об утверждении Положения и Перечня должностей муниципальных служащих муниципального района «Курчатовский район» при назначении на которые граждане и при замещении которых муниципальные служащие муниципального района «Курчатовский район» обязаны предоставлять сведения о доходах, об имуществе </w:t>
      </w:r>
      <w:r>
        <w:rPr>
          <w:rFonts w:cs="Times New Roman" w:ascii="Times New Roman" w:hAnsi="Times New Roman"/>
          <w:bCs/>
          <w:sz w:val="24"/>
          <w:szCs w:val="24"/>
        </w:rPr>
        <w:t xml:space="preserve">и </w:t>
      </w:r>
      <w:r>
        <w:rPr>
          <w:rFonts w:cs="Times New Roman" w:ascii="Times New Roman" w:hAnsi="Times New Roman"/>
          <w:sz w:val="24"/>
          <w:szCs w:val="24"/>
        </w:rPr>
        <w:t>обязательствах имущественного характера своих супруги (супруга) и несовершеннолетних детей»:</w:t>
      </w:r>
    </w:p>
    <w:p>
      <w:pPr>
        <w:pStyle w:val="Normal"/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ПОСТАНОВЛЯЕТ:</w:t>
      </w:r>
    </w:p>
    <w:p>
      <w:pPr>
        <w:pStyle w:val="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1.В постановлении Администрации Курчатовского района Курской области от 11 декабря 2017 года № 1101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муниципального района «Курчатовский район», </w:t>
      </w:r>
    </w:p>
    <w:p>
      <w:pPr>
        <w:pStyle w:val="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 муниципальными служащими муниципального района «Курчатовский район», и соблюдения муниципальными служащими муниципального района «Курчатовский район»: </w:t>
      </w:r>
    </w:p>
    <w:p>
      <w:pPr>
        <w:pStyle w:val="ListParagraph"/>
        <w:shd w:val="clear" w:color="auto" w:fill="FFFFFF"/>
        <w:ind w:firstLine="709" w:left="0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Абзац 3 подпункта а) пункта 1 добавить словами следующего содержания «за исключением муниципальных служащих, замещающих должность Главы Администрации по контракту, за отчетный период и два года, предшествующие отчетному периоду.</w:t>
      </w:r>
    </w:p>
    <w:p>
      <w:pPr>
        <w:pStyle w:val="Normal"/>
        <w:shd w:val="clear" w:color="auto" w:fill="FFFFFF"/>
        <w:tabs>
          <w:tab w:val="clear" w:pos="708"/>
          <w:tab w:val="left" w:pos="727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1.2.Подпункт г) пункта 10  изложить в новой редакции : « направлять в установленном порядке запрос (кроме запросов, касающихся осуществления оперативно-розыскной деятельности или ее результатов, информации, содержащей сведения, составляющие государственную, банковскую, налоговую и иную охраняемую законом тайну) в соответствующие органы прокуратуры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поведению».</w:t>
      </w:r>
    </w:p>
    <w:p>
      <w:pPr>
        <w:pStyle w:val="Normal"/>
        <w:shd w:val="clear" w:color="auto" w:fill="FFFFFF"/>
        <w:tabs>
          <w:tab w:val="clear" w:pos="708"/>
          <w:tab w:val="left" w:pos="727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Пункт 12 изложить в новой редакции: « 12.Направлять в установленном порядке запрос (кроме запросов, касающихся осуществления оперативно-розыскной деятельности или ее результатов) в соответствующие органы прокуратуры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поведению»- исключить.</w:t>
      </w:r>
    </w:p>
    <w:p>
      <w:pPr>
        <w:pStyle w:val="Normal"/>
        <w:shd w:val="clear" w:color="auto" w:fill="FFFFFF"/>
        <w:tabs>
          <w:tab w:val="clear" w:pos="708"/>
          <w:tab w:val="left" w:pos="727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1.4. Пункты нумерацией с 13 по 24 считать соответственно с 12 по 23.</w:t>
      </w:r>
    </w:p>
    <w:p>
      <w:pPr>
        <w:pStyle w:val="Normal"/>
        <w:shd w:val="clear" w:color="auto" w:fill="FFFFFF"/>
        <w:tabs>
          <w:tab w:val="clear" w:pos="708"/>
          <w:tab w:val="left" w:pos="727" w:leader="none"/>
        </w:tabs>
        <w:ind w:left="106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cs="Times New Roman" w:ascii="Times New Roman" w:hAnsi="Times New Roman"/>
          <w:spacing w:val="-25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27" w:leader="none"/>
        </w:tabs>
        <w:ind w:left="567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2.Постановление вступает в силу со дня подписания.</w:t>
      </w:r>
    </w:p>
    <w:p>
      <w:pPr>
        <w:pStyle w:val="Normal"/>
        <w:shd w:val="clear" w:color="auto" w:fill="FFFFFF"/>
        <w:tabs>
          <w:tab w:val="clear" w:pos="708"/>
          <w:tab w:val="left" w:pos="727" w:leader="none"/>
        </w:tabs>
        <w:rPr>
          <w:rFonts w:ascii="Times New Roman" w:hAnsi="Times New Roman" w:cs="Times New Roman"/>
          <w:spacing w:val="-15"/>
        </w:rPr>
      </w:pPr>
      <w:r>
        <w:rPr>
          <w:rFonts w:cs="Times New Roman" w:ascii="Times New Roman" w:hAnsi="Times New Roman"/>
          <w:spacing w:val="-15"/>
        </w:rPr>
      </w:r>
    </w:p>
    <w:p>
      <w:pPr>
        <w:pStyle w:val="Normal"/>
        <w:shd w:val="clear" w:color="auto" w:fill="FFFFFF"/>
        <w:tabs>
          <w:tab w:val="clear" w:pos="708"/>
          <w:tab w:val="left" w:pos="727" w:leader="none"/>
        </w:tabs>
        <w:rPr>
          <w:rFonts w:ascii="Times New Roman" w:hAnsi="Times New Roman" w:cs="Times New Roman"/>
          <w:spacing w:val="-15"/>
        </w:rPr>
      </w:pPr>
      <w:r>
        <w:rPr>
          <w:rFonts w:cs="Times New Roman" w:ascii="Times New Roman" w:hAnsi="Times New Roman"/>
          <w:spacing w:val="-15"/>
        </w:rPr>
      </w:r>
    </w:p>
    <w:p>
      <w:pPr>
        <w:pStyle w:val="Normal"/>
        <w:shd w:val="clear" w:color="auto" w:fill="FFFFFF"/>
        <w:tabs>
          <w:tab w:val="clear" w:pos="708"/>
          <w:tab w:val="left" w:pos="727" w:leader="none"/>
        </w:tabs>
        <w:rPr>
          <w:rFonts w:ascii="Times New Roman" w:hAnsi="Times New Roman" w:cs="Times New Roman"/>
          <w:spacing w:val="-15"/>
        </w:rPr>
      </w:pPr>
      <w:r>
        <w:rPr>
          <w:rFonts w:cs="Times New Roman" w:ascii="Times New Roman" w:hAnsi="Times New Roman"/>
          <w:spacing w:val="-15"/>
        </w:rPr>
      </w:r>
    </w:p>
    <w:p>
      <w:pPr>
        <w:pStyle w:val="Normal"/>
        <w:shd w:val="clear" w:color="auto" w:fill="FFFFFF"/>
        <w:tabs>
          <w:tab w:val="clear" w:pos="708"/>
          <w:tab w:val="left" w:pos="5746" w:leader="none"/>
          <w:tab w:val="left" w:pos="6545" w:leader="none"/>
          <w:tab w:val="left" w:pos="7927" w:leader="none"/>
        </w:tabs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Глава района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pacing w:val="-1"/>
          <w:sz w:val="24"/>
          <w:szCs w:val="24"/>
        </w:rPr>
        <w:t>А.В. Ярыгин</w:t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cs="Times New Roman"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</w:r>
    </w:p>
    <w:sectPr>
      <w:type w:val="nextPage"/>
      <w:pgSz w:w="11906" w:h="16838"/>
      <w:pgMar w:left="1531" w:right="124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105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82105b"/>
    <w:rPr>
      <w:color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105b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EAE5360072DF6A83534A776F2E4FE313DE06149E978426993D2BFB6CF3AA420BF566715333D4J" TargetMode="External"/><Relationship Id="rId4" Type="http://schemas.openxmlformats.org/officeDocument/2006/relationships/hyperlink" Target="consultantplus://offline/ref=EAE5360072DF6A83534A776F2E4FE313DE0514979B8726993D2BFB6CF33ADAJ" TargetMode="External"/><Relationship Id="rId5" Type="http://schemas.openxmlformats.org/officeDocument/2006/relationships/hyperlink" Target="consultantplus://offline/ref=EAE5360072DF6A83534A776F2E4FE313DE001C9C9B8326993D2BFB6CF3AA420BF56671543D8F5ADA3DD3J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LibreOffice/7.6.4.1$Windows_X86_64 LibreOffice_project/e19e193f88cd6c0525a17fb7a176ed8e6a3e2aa1</Application>
  <AppVersion>15.0000</AppVersion>
  <Pages>4</Pages>
  <Words>524</Words>
  <Characters>3901</Characters>
  <CharactersWithSpaces>4523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2023-12-01T07:20:00Z</dcterms:created>
  <dc:creator>район Курчатовский</dc:creator>
  <dc:description/>
  <dc:language>ru-RU</dc:language>
  <cp:lastModifiedBy/>
  <cp:lastPrinted>2023-12-13T09:51:13Z</cp:lastPrinted>
  <dcterms:modified xsi:type="dcterms:W3CDTF">2023-12-18T11:28:54Z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